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DD" w:rsidRPr="007A7AFD" w:rsidRDefault="008378DD" w:rsidP="008378DD">
      <w:pPr>
        <w:rPr>
          <w:b/>
          <w:sz w:val="28"/>
          <w:szCs w:val="28"/>
        </w:rPr>
      </w:pPr>
      <w:r w:rsidRPr="007A7AFD">
        <w:rPr>
          <w:b/>
          <w:sz w:val="28"/>
          <w:szCs w:val="28"/>
        </w:rPr>
        <w:t xml:space="preserve">CONSULTATION </w:t>
      </w:r>
      <w:r w:rsidR="00C85FC9">
        <w:rPr>
          <w:b/>
          <w:sz w:val="28"/>
          <w:szCs w:val="28"/>
        </w:rPr>
        <w:t xml:space="preserve">RESPONSE </w:t>
      </w:r>
      <w:r w:rsidRPr="007A7AFD">
        <w:rPr>
          <w:b/>
          <w:sz w:val="28"/>
          <w:szCs w:val="28"/>
        </w:rPr>
        <w:t>FORM</w:t>
      </w:r>
    </w:p>
    <w:p w:rsidR="008378DD" w:rsidRPr="007A7AFD" w:rsidRDefault="008378DD" w:rsidP="008378DD">
      <w:pPr>
        <w:rPr>
          <w:b/>
          <w:highlight w:val="yellow"/>
        </w:rPr>
      </w:pPr>
    </w:p>
    <w:p w:rsidR="008378DD" w:rsidRDefault="008378DD" w:rsidP="008378DD">
      <w:pPr>
        <w:rPr>
          <w:b/>
          <w:sz w:val="28"/>
          <w:szCs w:val="28"/>
        </w:rPr>
      </w:pPr>
      <w:r>
        <w:rPr>
          <w:b/>
          <w:sz w:val="28"/>
          <w:szCs w:val="28"/>
        </w:rPr>
        <w:t>National Development Framework: Issues, Options and Preferred Option</w:t>
      </w:r>
    </w:p>
    <w:p w:rsidR="008378DD" w:rsidRPr="007A7AFD" w:rsidRDefault="008378DD" w:rsidP="008378DD">
      <w:pPr>
        <w:rPr>
          <w:b/>
          <w:highlight w:val="yellow"/>
        </w:rPr>
      </w:pPr>
    </w:p>
    <w:p w:rsidR="008378DD" w:rsidRPr="00253EDC" w:rsidRDefault="008378DD" w:rsidP="008378DD">
      <w:pPr>
        <w:rPr>
          <w:rFonts w:cs="Arial"/>
          <w:color w:val="000000"/>
        </w:rPr>
      </w:pPr>
      <w:r w:rsidRPr="00253EDC">
        <w:rPr>
          <w:rFonts w:cs="Arial"/>
          <w:color w:val="000000"/>
        </w:rPr>
        <w:t xml:space="preserve">This consultation seeks your views on </w:t>
      </w:r>
      <w:r w:rsidR="00253EDC" w:rsidRPr="00253EDC">
        <w:rPr>
          <w:rFonts w:cs="Arial"/>
          <w:color w:val="000000"/>
        </w:rPr>
        <w:t xml:space="preserve">the emerging National Development Framework (NDF).  The NDF will not be published in draft form until 2019 but the issues it should address, the Vision, the objectives and the Preferred Option for achieving these are set out in this consultation.  These will shape how the NDF is prepared. </w:t>
      </w:r>
    </w:p>
    <w:p w:rsidR="008378DD" w:rsidRPr="00DB2AD2" w:rsidRDefault="008378DD" w:rsidP="008378DD">
      <w:pPr>
        <w:rPr>
          <w:rFonts w:cs="Arial"/>
          <w:strike/>
          <w:color w:val="000000"/>
          <w:highlight w:val="yellow"/>
        </w:rPr>
      </w:pPr>
    </w:p>
    <w:p w:rsidR="008378DD" w:rsidRPr="00C050E8" w:rsidRDefault="008378DD" w:rsidP="008378DD">
      <w:pPr>
        <w:rPr>
          <w:rFonts w:cs="Arial"/>
          <w:color w:val="000000"/>
        </w:rPr>
      </w:pPr>
      <w:r w:rsidRPr="007A7AFD">
        <w:rPr>
          <w:rFonts w:cs="Arial"/>
        </w:rPr>
        <w:t>If you have any queries on this consultation, please e</w:t>
      </w:r>
      <w:r w:rsidRPr="007A7AFD">
        <w:rPr>
          <w:rFonts w:cs="Arial"/>
          <w:color w:val="000000"/>
        </w:rPr>
        <w:t>mail:</w:t>
      </w:r>
      <w:r>
        <w:rPr>
          <w:rFonts w:cs="Arial"/>
          <w:color w:val="000000"/>
        </w:rPr>
        <w:t xml:space="preserve"> </w:t>
      </w:r>
      <w:hyperlink r:id="rId8" w:history="1">
        <w:r w:rsidRPr="00613AAA">
          <w:rPr>
            <w:rStyle w:val="Hyperlink"/>
            <w:rFonts w:cs="Arial"/>
          </w:rPr>
          <w:t>ndf@gov.wales</w:t>
        </w:r>
      </w:hyperlink>
      <w:r>
        <w:rPr>
          <w:rFonts w:cs="Arial"/>
          <w:color w:val="000000"/>
        </w:rPr>
        <w:t xml:space="preserve"> or telephone 0300 025 3261.</w:t>
      </w:r>
    </w:p>
    <w:p w:rsidR="008378DD" w:rsidRPr="007A7AFD" w:rsidRDefault="008378DD" w:rsidP="008378DD">
      <w:pPr>
        <w:rPr>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8378DD" w:rsidRPr="007A7AFD" w:rsidTr="00990460">
        <w:trPr>
          <w:trHeight w:val="427"/>
        </w:trPr>
        <w:tc>
          <w:tcPr>
            <w:tcW w:w="9400" w:type="dxa"/>
            <w:shd w:val="clear" w:color="000000" w:fill="B2A1C7" w:themeFill="accent4" w:themeFillTint="99"/>
            <w:vAlign w:val="center"/>
          </w:tcPr>
          <w:p w:rsidR="008378DD" w:rsidRPr="00394BB7" w:rsidRDefault="008378DD" w:rsidP="008378DD">
            <w:pPr>
              <w:jc w:val="center"/>
              <w:rPr>
                <w:rFonts w:cs="Arial"/>
                <w:b/>
              </w:rPr>
            </w:pPr>
            <w:r w:rsidRPr="00394BB7">
              <w:rPr>
                <w:rFonts w:cs="Arial"/>
                <w:b/>
              </w:rPr>
              <w:t>Data Protection</w:t>
            </w:r>
          </w:p>
        </w:tc>
      </w:tr>
      <w:tr w:rsidR="00023BD5" w:rsidRPr="007A7AFD" w:rsidTr="00DA1E0F">
        <w:trPr>
          <w:trHeight w:val="427"/>
        </w:trPr>
        <w:tc>
          <w:tcPr>
            <w:tcW w:w="9400" w:type="dxa"/>
          </w:tcPr>
          <w:p w:rsidR="00023BD5" w:rsidRDefault="00023BD5" w:rsidP="00DA1E0F">
            <w:pPr>
              <w:jc w:val="both"/>
              <w:rPr>
                <w:rFonts w:cs="Arial"/>
                <w:color w:val="000000"/>
              </w:rPr>
            </w:pPr>
          </w:p>
          <w:p w:rsidR="00023BD5" w:rsidRPr="00F04356" w:rsidRDefault="00023BD5" w:rsidP="00DA1E0F">
            <w:pPr>
              <w:jc w:val="both"/>
              <w:rPr>
                <w:rFonts w:cs="Arial"/>
                <w:color w:val="000000"/>
              </w:rPr>
            </w:pPr>
            <w:r w:rsidRPr="00F04356">
              <w:rPr>
                <w:rFonts w:cs="Arial"/>
                <w:color w:val="000000"/>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t>
            </w:r>
          </w:p>
          <w:p w:rsidR="00023BD5" w:rsidRPr="00F04356" w:rsidRDefault="00023BD5" w:rsidP="00DA1E0F">
            <w:pPr>
              <w:jc w:val="both"/>
              <w:rPr>
                <w:rFonts w:cs="Arial"/>
                <w:color w:val="000000"/>
              </w:rPr>
            </w:pPr>
          </w:p>
          <w:p w:rsidR="00023BD5" w:rsidRPr="00F04356" w:rsidRDefault="00023BD5" w:rsidP="00DA1E0F">
            <w:pPr>
              <w:jc w:val="both"/>
              <w:rPr>
                <w:rFonts w:cs="Arial"/>
                <w:color w:val="000000"/>
              </w:rPr>
            </w:pPr>
            <w:r w:rsidRPr="00F04356">
              <w:rPr>
                <w:rFonts w:cs="Arial"/>
                <w:color w:val="000000"/>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w:t>
            </w:r>
            <w:r w:rsidR="00BD0F11">
              <w:rPr>
                <w:rFonts w:cs="Arial"/>
                <w:color w:val="000000"/>
              </w:rPr>
              <w:t>edact them before publishing.</w:t>
            </w:r>
            <w:bookmarkStart w:id="0" w:name="_GoBack"/>
            <w:bookmarkEnd w:id="0"/>
          </w:p>
          <w:p w:rsidR="00023BD5" w:rsidRDefault="00023BD5" w:rsidP="00DA1E0F">
            <w:pPr>
              <w:jc w:val="both"/>
              <w:rPr>
                <w:rFonts w:cs="Arial"/>
                <w:color w:val="000000"/>
              </w:rPr>
            </w:pPr>
          </w:p>
          <w:p w:rsidR="00023BD5" w:rsidRPr="00F04356" w:rsidRDefault="00023BD5" w:rsidP="00DA1E0F">
            <w:pPr>
              <w:jc w:val="both"/>
              <w:rPr>
                <w:rFonts w:cs="Arial"/>
                <w:color w:val="000000"/>
              </w:rPr>
            </w:pPr>
            <w:r w:rsidRPr="00F04356">
              <w:rPr>
                <w:rFonts w:cs="Arial"/>
                <w:color w:val="000000"/>
              </w:rPr>
              <w:t>Names or addresses we redact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rsidR="00023BD5" w:rsidRDefault="00023BD5" w:rsidP="00DA1E0F">
            <w:pPr>
              <w:jc w:val="both"/>
              <w:rPr>
                <w:rFonts w:cs="Arial"/>
                <w:color w:val="000000"/>
              </w:rPr>
            </w:pPr>
          </w:p>
          <w:p w:rsidR="00023BD5" w:rsidRDefault="00023BD5" w:rsidP="00DA1E0F">
            <w:pPr>
              <w:jc w:val="both"/>
              <w:rPr>
                <w:rFonts w:cs="Arial"/>
                <w:color w:val="000000"/>
              </w:rPr>
            </w:pPr>
            <w:r w:rsidRPr="00F04356">
              <w:rPr>
                <w:rFonts w:cs="Arial"/>
                <w:color w:val="000000"/>
              </w:rPr>
              <w:t>Your data will be kept for no more than three years</w:t>
            </w:r>
            <w:r>
              <w:rPr>
                <w:rFonts w:cs="Arial"/>
                <w:color w:val="000000"/>
              </w:rPr>
              <w:t>.</w:t>
            </w:r>
          </w:p>
          <w:p w:rsidR="00023BD5" w:rsidRPr="00F04356" w:rsidRDefault="00023BD5" w:rsidP="00DA1E0F">
            <w:pPr>
              <w:jc w:val="both"/>
              <w:rPr>
                <w:rFonts w:cs="Arial"/>
                <w:color w:val="000000"/>
              </w:rPr>
            </w:pPr>
          </w:p>
          <w:p w:rsidR="00023BD5" w:rsidRPr="00F04356" w:rsidRDefault="00023BD5" w:rsidP="00DA1E0F">
            <w:pPr>
              <w:jc w:val="both"/>
              <w:rPr>
                <w:rFonts w:cs="Arial"/>
                <w:color w:val="000000"/>
              </w:rPr>
            </w:pPr>
            <w:r w:rsidRPr="00F04356">
              <w:rPr>
                <w:rFonts w:cs="Arial"/>
                <w:color w:val="000000"/>
              </w:rPr>
              <w:t>Under the data protection legislation, you have the right:</w:t>
            </w:r>
          </w:p>
          <w:p w:rsidR="00023BD5" w:rsidRPr="00F04356" w:rsidRDefault="00023BD5" w:rsidP="00DA1E0F">
            <w:pPr>
              <w:ind w:left="671" w:hanging="284"/>
              <w:jc w:val="both"/>
              <w:rPr>
                <w:rFonts w:cs="Arial"/>
                <w:color w:val="000000"/>
              </w:rPr>
            </w:pPr>
            <w:r w:rsidRPr="00F04356">
              <w:rPr>
                <w:rFonts w:cs="Arial"/>
                <w:color w:val="000000"/>
              </w:rPr>
              <w:t>•</w:t>
            </w:r>
            <w:r w:rsidRPr="00F04356">
              <w:rPr>
                <w:rFonts w:cs="Arial"/>
                <w:color w:val="000000"/>
              </w:rPr>
              <w:tab/>
              <w:t>to access the personal data the Welsh Government holds on you;</w:t>
            </w:r>
          </w:p>
          <w:p w:rsidR="00023BD5" w:rsidRDefault="00023BD5" w:rsidP="00DA1E0F">
            <w:pPr>
              <w:ind w:left="671" w:hanging="284"/>
              <w:jc w:val="both"/>
              <w:rPr>
                <w:rFonts w:cs="Arial"/>
                <w:color w:val="000000"/>
              </w:rPr>
            </w:pPr>
            <w:r w:rsidRPr="00F04356">
              <w:rPr>
                <w:rFonts w:cs="Arial"/>
                <w:color w:val="000000"/>
              </w:rPr>
              <w:t>•</w:t>
            </w:r>
            <w:r w:rsidRPr="00F04356">
              <w:rPr>
                <w:rFonts w:cs="Arial"/>
                <w:color w:val="000000"/>
              </w:rPr>
              <w:tab/>
              <w:t>to require us to rectify inaccuracies in that data</w:t>
            </w:r>
          </w:p>
          <w:p w:rsidR="00023BD5" w:rsidRDefault="00023BD5" w:rsidP="00DA1E0F">
            <w:pPr>
              <w:ind w:left="671" w:hanging="284"/>
              <w:jc w:val="both"/>
              <w:rPr>
                <w:rFonts w:cs="Arial"/>
                <w:color w:val="000000"/>
              </w:rPr>
            </w:pPr>
          </w:p>
          <w:p w:rsidR="00023BD5" w:rsidRPr="00F04356" w:rsidRDefault="00023BD5" w:rsidP="00DA1E0F">
            <w:pPr>
              <w:ind w:left="671" w:hanging="284"/>
              <w:jc w:val="both"/>
              <w:rPr>
                <w:rFonts w:cs="Arial"/>
                <w:color w:val="000000"/>
              </w:rPr>
            </w:pPr>
          </w:p>
          <w:p w:rsidR="00023BD5" w:rsidRPr="00F04356" w:rsidRDefault="00023BD5" w:rsidP="00DA1E0F">
            <w:pPr>
              <w:ind w:left="671" w:hanging="284"/>
              <w:jc w:val="both"/>
              <w:rPr>
                <w:rFonts w:cs="Arial"/>
                <w:color w:val="000000"/>
              </w:rPr>
            </w:pPr>
            <w:r w:rsidRPr="00F04356">
              <w:rPr>
                <w:rFonts w:cs="Arial"/>
                <w:color w:val="000000"/>
              </w:rPr>
              <w:t>•</w:t>
            </w:r>
            <w:r w:rsidRPr="00F04356">
              <w:rPr>
                <w:rFonts w:cs="Arial"/>
                <w:color w:val="000000"/>
              </w:rPr>
              <w:tab/>
              <w:t>to (in certain circumstances) object to or restrict processing</w:t>
            </w:r>
          </w:p>
          <w:p w:rsidR="00023BD5" w:rsidRPr="00F04356" w:rsidRDefault="00023BD5" w:rsidP="00DA1E0F">
            <w:pPr>
              <w:ind w:left="671" w:hanging="284"/>
              <w:jc w:val="both"/>
              <w:rPr>
                <w:rFonts w:cs="Arial"/>
                <w:color w:val="000000"/>
              </w:rPr>
            </w:pPr>
            <w:r w:rsidRPr="00F04356">
              <w:rPr>
                <w:rFonts w:cs="Arial"/>
                <w:color w:val="000000"/>
              </w:rPr>
              <w:t>•</w:t>
            </w:r>
            <w:r w:rsidRPr="00F04356">
              <w:rPr>
                <w:rFonts w:cs="Arial"/>
                <w:color w:val="000000"/>
              </w:rPr>
              <w:tab/>
              <w:t>for (in certain circumstances) your data to be ‘erased’</w:t>
            </w:r>
          </w:p>
          <w:p w:rsidR="00023BD5" w:rsidRPr="00F04356" w:rsidRDefault="00023BD5" w:rsidP="00DA1E0F">
            <w:pPr>
              <w:ind w:left="671" w:hanging="284"/>
              <w:jc w:val="both"/>
              <w:rPr>
                <w:rFonts w:cs="Arial"/>
                <w:color w:val="000000"/>
              </w:rPr>
            </w:pPr>
            <w:r w:rsidRPr="00F04356">
              <w:rPr>
                <w:rFonts w:cs="Arial"/>
                <w:color w:val="000000"/>
              </w:rPr>
              <w:t>•</w:t>
            </w:r>
            <w:r w:rsidRPr="00F04356">
              <w:rPr>
                <w:rFonts w:cs="Arial"/>
                <w:color w:val="000000"/>
              </w:rPr>
              <w:tab/>
              <w:t>to lodge a complaint with the Information Commissioner’s Office (ICO) who is our independent regulator for data protection</w:t>
            </w:r>
          </w:p>
          <w:p w:rsidR="00023BD5" w:rsidRPr="00F04356" w:rsidRDefault="00023BD5" w:rsidP="00DA1E0F">
            <w:pPr>
              <w:jc w:val="both"/>
              <w:rPr>
                <w:rFonts w:cs="Arial"/>
                <w:color w:val="000000"/>
              </w:rPr>
            </w:pPr>
          </w:p>
          <w:p w:rsidR="00023BD5" w:rsidRPr="00F04356" w:rsidRDefault="00023BD5" w:rsidP="00DA1E0F">
            <w:pPr>
              <w:jc w:val="both"/>
              <w:rPr>
                <w:rFonts w:cs="Arial"/>
                <w:color w:val="000000"/>
              </w:rPr>
            </w:pPr>
            <w:r w:rsidRPr="00F04356">
              <w:rPr>
                <w:rFonts w:cs="Arial"/>
                <w:color w:val="000000"/>
              </w:rPr>
              <w:t xml:space="preserve">The contact details for the Information Commissioner’s Office are: </w:t>
            </w:r>
          </w:p>
          <w:p w:rsidR="00023BD5" w:rsidRPr="00F04356" w:rsidRDefault="00023BD5" w:rsidP="00DA1E0F">
            <w:pPr>
              <w:jc w:val="both"/>
              <w:rPr>
                <w:rFonts w:cs="Arial"/>
                <w:color w:val="000000"/>
              </w:rPr>
            </w:pPr>
          </w:p>
          <w:p w:rsidR="00023BD5" w:rsidRPr="00F04356" w:rsidRDefault="00023BD5" w:rsidP="00DA1E0F">
            <w:pPr>
              <w:jc w:val="both"/>
              <w:rPr>
                <w:rFonts w:cs="Arial"/>
                <w:color w:val="000000"/>
              </w:rPr>
            </w:pPr>
            <w:r w:rsidRPr="00F04356">
              <w:rPr>
                <w:rFonts w:cs="Arial"/>
                <w:color w:val="000000"/>
              </w:rPr>
              <w:t>Wycliffe House</w:t>
            </w:r>
          </w:p>
          <w:p w:rsidR="00023BD5" w:rsidRPr="00F04356" w:rsidRDefault="00023BD5" w:rsidP="00DA1E0F">
            <w:pPr>
              <w:jc w:val="both"/>
              <w:rPr>
                <w:rFonts w:cs="Arial"/>
                <w:color w:val="000000"/>
              </w:rPr>
            </w:pPr>
            <w:r w:rsidRPr="00F04356">
              <w:rPr>
                <w:rFonts w:cs="Arial"/>
                <w:color w:val="000000"/>
              </w:rPr>
              <w:t>Water Lane</w:t>
            </w:r>
          </w:p>
          <w:p w:rsidR="00023BD5" w:rsidRPr="00F04356" w:rsidRDefault="00023BD5" w:rsidP="00DA1E0F">
            <w:pPr>
              <w:jc w:val="both"/>
              <w:rPr>
                <w:rFonts w:cs="Arial"/>
                <w:color w:val="000000"/>
              </w:rPr>
            </w:pPr>
            <w:r w:rsidRPr="00F04356">
              <w:rPr>
                <w:rFonts w:cs="Arial"/>
                <w:color w:val="000000"/>
              </w:rPr>
              <w:t>Wilmslow</w:t>
            </w:r>
          </w:p>
          <w:p w:rsidR="00023BD5" w:rsidRPr="00F04356" w:rsidRDefault="00023BD5" w:rsidP="00DA1E0F">
            <w:pPr>
              <w:jc w:val="both"/>
              <w:rPr>
                <w:rFonts w:cs="Arial"/>
                <w:color w:val="000000"/>
              </w:rPr>
            </w:pPr>
            <w:r w:rsidRPr="00F04356">
              <w:rPr>
                <w:rFonts w:cs="Arial"/>
                <w:color w:val="000000"/>
              </w:rPr>
              <w:t>Cheshire</w:t>
            </w:r>
          </w:p>
          <w:p w:rsidR="00023BD5" w:rsidRPr="00F04356" w:rsidRDefault="00023BD5" w:rsidP="00DA1E0F">
            <w:pPr>
              <w:jc w:val="both"/>
              <w:rPr>
                <w:rFonts w:cs="Arial"/>
                <w:color w:val="000000"/>
              </w:rPr>
            </w:pPr>
            <w:r w:rsidRPr="00F04356">
              <w:rPr>
                <w:rFonts w:cs="Arial"/>
                <w:color w:val="000000"/>
              </w:rPr>
              <w:t>SK9 5AF</w:t>
            </w:r>
          </w:p>
          <w:p w:rsidR="00023BD5" w:rsidRPr="00F04356" w:rsidRDefault="00023BD5" w:rsidP="00DA1E0F">
            <w:pPr>
              <w:jc w:val="both"/>
              <w:rPr>
                <w:rFonts w:cs="Arial"/>
                <w:color w:val="000000"/>
              </w:rPr>
            </w:pPr>
          </w:p>
          <w:p w:rsidR="00023BD5" w:rsidRPr="00F04356" w:rsidRDefault="00023BD5" w:rsidP="00DA1E0F">
            <w:pPr>
              <w:jc w:val="both"/>
              <w:rPr>
                <w:rFonts w:cs="Arial"/>
                <w:color w:val="000000"/>
              </w:rPr>
            </w:pPr>
            <w:r w:rsidRPr="00F04356">
              <w:rPr>
                <w:rFonts w:cs="Arial"/>
                <w:color w:val="000000"/>
              </w:rPr>
              <w:t>Telephone: 01625 545 745 or 0303 123 1113</w:t>
            </w:r>
          </w:p>
          <w:p w:rsidR="00023BD5" w:rsidRDefault="00023BD5" w:rsidP="00DA1E0F">
            <w:pPr>
              <w:jc w:val="both"/>
              <w:rPr>
                <w:rFonts w:cs="Arial"/>
                <w:color w:val="000000"/>
              </w:rPr>
            </w:pPr>
            <w:r w:rsidRPr="00F04356">
              <w:rPr>
                <w:rFonts w:cs="Arial"/>
                <w:color w:val="000000"/>
              </w:rPr>
              <w:t xml:space="preserve">Website: </w:t>
            </w:r>
            <w:hyperlink r:id="rId9" w:history="1">
              <w:r w:rsidRPr="00CC0692">
                <w:rPr>
                  <w:rStyle w:val="Hyperlink"/>
                  <w:rFonts w:eastAsiaTheme="minorHAnsi" w:cs="Arial"/>
                </w:rPr>
                <w:t>www.ico.gov.uk</w:t>
              </w:r>
            </w:hyperlink>
          </w:p>
          <w:p w:rsidR="00023BD5" w:rsidRPr="00F04356" w:rsidRDefault="00023BD5" w:rsidP="00DA1E0F">
            <w:pPr>
              <w:jc w:val="both"/>
              <w:rPr>
                <w:rFonts w:cs="Arial"/>
                <w:color w:val="000000"/>
              </w:rPr>
            </w:pPr>
          </w:p>
          <w:p w:rsidR="00023BD5" w:rsidRPr="00F04356" w:rsidRDefault="00023BD5" w:rsidP="00DA1E0F">
            <w:pPr>
              <w:jc w:val="both"/>
              <w:rPr>
                <w:rFonts w:cs="Arial"/>
                <w:color w:val="000000"/>
              </w:rPr>
            </w:pPr>
            <w:r w:rsidRPr="00F04356">
              <w:rPr>
                <w:rFonts w:cs="Arial"/>
                <w:color w:val="000000"/>
              </w:rPr>
              <w:t>For further details about the information the Welsh Government holds and its use, or if you want to exercise your rights under the GDPR, please see contact details below:</w:t>
            </w:r>
          </w:p>
          <w:p w:rsidR="00023BD5" w:rsidRDefault="00023BD5" w:rsidP="00DA1E0F">
            <w:pPr>
              <w:jc w:val="both"/>
              <w:rPr>
                <w:rFonts w:cs="Arial"/>
                <w:color w:val="000000"/>
              </w:rPr>
            </w:pPr>
          </w:p>
          <w:p w:rsidR="00023BD5" w:rsidRPr="00F04356" w:rsidRDefault="00023BD5" w:rsidP="00DA1E0F">
            <w:pPr>
              <w:jc w:val="both"/>
              <w:rPr>
                <w:rFonts w:cs="Arial"/>
                <w:color w:val="000000"/>
              </w:rPr>
            </w:pPr>
            <w:r w:rsidRPr="00F04356">
              <w:rPr>
                <w:rFonts w:cs="Arial"/>
                <w:color w:val="000000"/>
              </w:rPr>
              <w:t>Data Protection Officer:</w:t>
            </w:r>
            <w:r w:rsidRPr="00F04356">
              <w:rPr>
                <w:rFonts w:cs="Arial"/>
                <w:color w:val="000000"/>
              </w:rPr>
              <w:tab/>
            </w:r>
          </w:p>
          <w:p w:rsidR="00023BD5" w:rsidRPr="00F04356" w:rsidRDefault="00023BD5" w:rsidP="00DA1E0F">
            <w:pPr>
              <w:jc w:val="both"/>
              <w:rPr>
                <w:rFonts w:cs="Arial"/>
                <w:color w:val="000000"/>
              </w:rPr>
            </w:pPr>
            <w:r w:rsidRPr="00F04356">
              <w:rPr>
                <w:rFonts w:cs="Arial"/>
                <w:color w:val="000000"/>
              </w:rPr>
              <w:t>Welsh Government</w:t>
            </w:r>
          </w:p>
          <w:p w:rsidR="00023BD5" w:rsidRPr="00F04356" w:rsidRDefault="00023BD5" w:rsidP="00DA1E0F">
            <w:pPr>
              <w:jc w:val="both"/>
              <w:rPr>
                <w:rFonts w:cs="Arial"/>
                <w:color w:val="000000"/>
              </w:rPr>
            </w:pPr>
            <w:r w:rsidRPr="00F04356">
              <w:rPr>
                <w:rFonts w:cs="Arial"/>
                <w:color w:val="000000"/>
              </w:rPr>
              <w:t>Cathays Park</w:t>
            </w:r>
          </w:p>
          <w:p w:rsidR="00023BD5" w:rsidRPr="00F04356" w:rsidRDefault="00023BD5" w:rsidP="00DA1E0F">
            <w:pPr>
              <w:jc w:val="both"/>
              <w:rPr>
                <w:rFonts w:cs="Arial"/>
                <w:color w:val="000000"/>
              </w:rPr>
            </w:pPr>
            <w:r w:rsidRPr="00F04356">
              <w:rPr>
                <w:rFonts w:cs="Arial"/>
                <w:color w:val="000000"/>
              </w:rPr>
              <w:t>CARDIFF</w:t>
            </w:r>
          </w:p>
          <w:p w:rsidR="00023BD5" w:rsidRPr="00F04356" w:rsidRDefault="00023BD5" w:rsidP="00DA1E0F">
            <w:pPr>
              <w:jc w:val="both"/>
              <w:rPr>
                <w:rFonts w:cs="Arial"/>
                <w:color w:val="000000"/>
              </w:rPr>
            </w:pPr>
            <w:r w:rsidRPr="00F04356">
              <w:rPr>
                <w:rFonts w:cs="Arial"/>
                <w:color w:val="000000"/>
              </w:rPr>
              <w:t>CF10 3NQ</w:t>
            </w:r>
          </w:p>
          <w:p w:rsidR="00023BD5" w:rsidRPr="00F04356" w:rsidRDefault="00023BD5" w:rsidP="00DA1E0F">
            <w:pPr>
              <w:jc w:val="both"/>
              <w:rPr>
                <w:rFonts w:cs="Arial"/>
                <w:color w:val="000000"/>
              </w:rPr>
            </w:pPr>
          </w:p>
          <w:p w:rsidR="00023BD5" w:rsidRDefault="00023BD5" w:rsidP="00DA1E0F">
            <w:pPr>
              <w:rPr>
                <w:rFonts w:cs="Arial"/>
                <w:color w:val="000000"/>
              </w:rPr>
            </w:pPr>
            <w:r w:rsidRPr="00F04356">
              <w:rPr>
                <w:rFonts w:cs="Arial"/>
                <w:color w:val="000000"/>
              </w:rPr>
              <w:t>Email:</w:t>
            </w:r>
            <w:r w:rsidRPr="00F04356">
              <w:rPr>
                <w:rFonts w:cs="Arial"/>
                <w:color w:val="000000"/>
              </w:rPr>
              <w:tab/>
            </w:r>
            <w:hyperlink r:id="rId10" w:history="1">
              <w:r w:rsidRPr="008D0D15">
                <w:rPr>
                  <w:rStyle w:val="Hyperlink"/>
                  <w:rFonts w:cs="Arial"/>
                </w:rPr>
                <w:t>Data.ProtectionOfficer@gov.wales</w:t>
              </w:r>
            </w:hyperlink>
          </w:p>
          <w:p w:rsidR="00023BD5" w:rsidRPr="00806B99" w:rsidRDefault="00023BD5" w:rsidP="00DA1E0F">
            <w:pPr>
              <w:rPr>
                <w:rFonts w:cs="Arial"/>
                <w:color w:val="000000"/>
              </w:rPr>
            </w:pPr>
          </w:p>
        </w:tc>
      </w:tr>
    </w:tbl>
    <w:p w:rsidR="008378DD" w:rsidRDefault="008378DD" w:rsidP="008378DD">
      <w:pPr>
        <w:rPr>
          <w:b/>
          <w:highlight w:val="yellow"/>
        </w:rPr>
      </w:pPr>
    </w:p>
    <w:p w:rsidR="003A5747" w:rsidRPr="007A7AFD" w:rsidRDefault="003A5747" w:rsidP="008378DD">
      <w:pPr>
        <w:rPr>
          <w:b/>
          <w:highlight w:val="yellow"/>
        </w:rPr>
      </w:pPr>
    </w:p>
    <w:p w:rsidR="003A5747" w:rsidRDefault="003A5747">
      <w:pPr>
        <w:rPr>
          <w:b/>
        </w:rPr>
      </w:pPr>
      <w:r>
        <w:rPr>
          <w:b/>
        </w:rPr>
        <w:br w:type="page"/>
      </w:r>
    </w:p>
    <w:p w:rsidR="008378DD" w:rsidRPr="00394BB7" w:rsidRDefault="008378DD" w:rsidP="008378DD">
      <w:pPr>
        <w:rPr>
          <w:b/>
        </w:rPr>
      </w:pPr>
      <w:r w:rsidRPr="00394BB7">
        <w:rPr>
          <w:b/>
        </w:rPr>
        <w:lastRenderedPageBreak/>
        <w:t xml:space="preserve">CONSULTATION </w:t>
      </w:r>
      <w:r w:rsidR="00C85FC9">
        <w:rPr>
          <w:b/>
        </w:rPr>
        <w:t xml:space="preserve">RESPONSE </w:t>
      </w:r>
      <w:r w:rsidRPr="00394BB7">
        <w:rPr>
          <w:b/>
        </w:rPr>
        <w:t>FORM</w:t>
      </w:r>
    </w:p>
    <w:p w:rsidR="008378DD" w:rsidRPr="007A7AFD" w:rsidRDefault="008378DD" w:rsidP="008378DD">
      <w:pPr>
        <w:rPr>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990460" w:rsidRPr="00990460" w:rsidTr="00990460">
        <w:trPr>
          <w:trHeight w:val="427"/>
        </w:trPr>
        <w:tc>
          <w:tcPr>
            <w:tcW w:w="9400" w:type="dxa"/>
            <w:gridSpan w:val="3"/>
            <w:tcBorders>
              <w:bottom w:val="single" w:sz="4" w:space="0" w:color="auto"/>
            </w:tcBorders>
            <w:shd w:val="clear" w:color="B2A1C7" w:themeColor="accent4" w:themeTint="99" w:fill="654381"/>
            <w:vAlign w:val="center"/>
          </w:tcPr>
          <w:p w:rsidR="008378DD" w:rsidRPr="00990460" w:rsidRDefault="008378DD" w:rsidP="008378DD">
            <w:pPr>
              <w:rPr>
                <w:rFonts w:ascii="Trebuchet MS" w:hAnsi="Trebuchet MS" w:cs="Arial"/>
                <w:color w:val="FFFFFF" w:themeColor="background1"/>
                <w:highlight w:val="yellow"/>
              </w:rPr>
            </w:pPr>
            <w:r w:rsidRPr="00990460">
              <w:rPr>
                <w:b/>
                <w:color w:val="FFFFFF" w:themeColor="background1"/>
                <w:sz w:val="28"/>
                <w:szCs w:val="28"/>
              </w:rPr>
              <w:t>National Development Framework: Issues, Options and Preferred Option</w:t>
            </w:r>
          </w:p>
        </w:tc>
      </w:tr>
      <w:tr w:rsidR="008378DD" w:rsidRPr="007A7AFD" w:rsidTr="00990460">
        <w:trPr>
          <w:trHeight w:val="427"/>
        </w:trPr>
        <w:tc>
          <w:tcPr>
            <w:tcW w:w="9400" w:type="dxa"/>
            <w:gridSpan w:val="3"/>
            <w:shd w:val="clear" w:color="000000" w:fill="B2A1C7" w:themeFill="accent4" w:themeFillTint="99"/>
            <w:vAlign w:val="center"/>
          </w:tcPr>
          <w:p w:rsidR="008378DD" w:rsidRPr="00394BB7" w:rsidRDefault="008378DD" w:rsidP="008378DD">
            <w:pPr>
              <w:jc w:val="center"/>
              <w:rPr>
                <w:rFonts w:ascii="Trebuchet MS" w:hAnsi="Trebuchet MS"/>
                <w:b/>
              </w:rPr>
            </w:pPr>
            <w:r w:rsidRPr="00394BB7">
              <w:rPr>
                <w:rFonts w:cs="Arial"/>
                <w:b/>
                <w:color w:val="000000"/>
              </w:rPr>
              <w:t>Date</w:t>
            </w:r>
            <w:r>
              <w:rPr>
                <w:rFonts w:cs="Arial"/>
                <w:b/>
                <w:color w:val="000000"/>
              </w:rPr>
              <w:t>:</w:t>
            </w:r>
            <w:r w:rsidRPr="00394BB7">
              <w:rPr>
                <w:rFonts w:cs="Arial"/>
                <w:b/>
                <w:color w:val="000000"/>
              </w:rPr>
              <w:t xml:space="preserve"> </w:t>
            </w:r>
          </w:p>
        </w:tc>
      </w:tr>
      <w:tr w:rsidR="008378DD" w:rsidRPr="007A7AFD" w:rsidTr="00990460">
        <w:trPr>
          <w:trHeight w:val="427"/>
        </w:trPr>
        <w:tc>
          <w:tcPr>
            <w:tcW w:w="2127" w:type="dxa"/>
            <w:shd w:val="clear" w:color="000000" w:fill="B2A1C7" w:themeFill="accent4" w:themeFillTint="99"/>
            <w:vAlign w:val="center"/>
          </w:tcPr>
          <w:p w:rsidR="008378DD" w:rsidRPr="00394BB7" w:rsidRDefault="008378DD" w:rsidP="008378DD">
            <w:pPr>
              <w:rPr>
                <w:rFonts w:cs="Arial"/>
                <w:b/>
              </w:rPr>
            </w:pPr>
            <w:r w:rsidRPr="00394BB7">
              <w:rPr>
                <w:rFonts w:cs="Arial"/>
                <w:b/>
              </w:rPr>
              <w:t xml:space="preserve">Name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8378DD" w:rsidRPr="007A7AFD" w:rsidTr="00990460">
        <w:trPr>
          <w:trHeight w:val="416"/>
        </w:trPr>
        <w:tc>
          <w:tcPr>
            <w:tcW w:w="2127" w:type="dxa"/>
            <w:shd w:val="clear" w:color="000000" w:fill="B2A1C7" w:themeFill="accent4" w:themeFillTint="99"/>
            <w:vAlign w:val="center"/>
          </w:tcPr>
          <w:p w:rsidR="008378DD" w:rsidRPr="00394BB7" w:rsidRDefault="008378DD" w:rsidP="008378DD">
            <w:pPr>
              <w:rPr>
                <w:rFonts w:cs="Arial"/>
                <w:b/>
              </w:rPr>
            </w:pPr>
            <w:r w:rsidRPr="00394BB7">
              <w:rPr>
                <w:rFonts w:cs="Arial"/>
                <w:b/>
              </w:rPr>
              <w:t xml:space="preserve">Organisation </w:t>
            </w:r>
          </w:p>
        </w:tc>
        <w:tc>
          <w:tcPr>
            <w:tcW w:w="7273" w:type="dxa"/>
            <w:gridSpan w:val="2"/>
            <w:vAlign w:val="center"/>
          </w:tcPr>
          <w:p w:rsidR="008378DD" w:rsidRPr="00394BB7" w:rsidRDefault="00775E3D" w:rsidP="008378DD">
            <w:pPr>
              <w:rPr>
                <w:rFonts w:ascii="Trebuchet MS" w:hAnsi="Trebuchet MS"/>
                <w:b/>
              </w:rPr>
            </w:pPr>
            <w:r>
              <w:rPr>
                <w:rFonts w:cs="Arial"/>
                <w:iCs/>
                <w:snapToGrid w:val="0"/>
                <w:lang w:eastAsia="en-US"/>
              </w:rPr>
              <w:t>Planning Aid Wales</w:t>
            </w:r>
          </w:p>
        </w:tc>
      </w:tr>
      <w:tr w:rsidR="008378DD" w:rsidRPr="007A7AFD" w:rsidTr="00990460">
        <w:trPr>
          <w:trHeight w:val="559"/>
        </w:trPr>
        <w:tc>
          <w:tcPr>
            <w:tcW w:w="2127" w:type="dxa"/>
            <w:shd w:val="clear" w:color="000000" w:fill="B2A1C7" w:themeFill="accent4" w:themeFillTint="99"/>
            <w:vAlign w:val="center"/>
          </w:tcPr>
          <w:p w:rsidR="008378DD" w:rsidRDefault="00E45884" w:rsidP="008378DD">
            <w:pPr>
              <w:rPr>
                <w:rFonts w:cs="Arial"/>
                <w:b/>
              </w:rPr>
            </w:pPr>
            <w:r>
              <w:rPr>
                <w:rFonts w:cs="Arial"/>
                <w:b/>
              </w:rPr>
              <w:t xml:space="preserve">Preferred contact details </w:t>
            </w:r>
          </w:p>
          <w:p w:rsidR="00E45884" w:rsidRDefault="00E45884" w:rsidP="008378DD">
            <w:pPr>
              <w:rPr>
                <w:rFonts w:cs="Arial"/>
                <w:b/>
              </w:rPr>
            </w:pPr>
          </w:p>
          <w:p w:rsidR="00E45884" w:rsidRPr="00394BB7" w:rsidRDefault="00E45884" w:rsidP="008378DD">
            <w:pPr>
              <w:rPr>
                <w:rFonts w:cs="Arial"/>
                <w:b/>
              </w:rPr>
            </w:pPr>
            <w:r>
              <w:rPr>
                <w:rFonts w:cs="Arial"/>
                <w:b/>
              </w:rPr>
              <w:t xml:space="preserve">(Email address, phone number or address) </w:t>
            </w:r>
          </w:p>
        </w:tc>
        <w:tc>
          <w:tcPr>
            <w:tcW w:w="7273" w:type="dxa"/>
            <w:gridSpan w:val="2"/>
            <w:vAlign w:val="center"/>
          </w:tcPr>
          <w:p w:rsidR="008378DD" w:rsidRPr="00FF364E" w:rsidRDefault="00FF364E" w:rsidP="008378DD">
            <w:pPr>
              <w:rPr>
                <w:rFonts w:cs="Arial"/>
              </w:rPr>
            </w:pPr>
            <w:r w:rsidRPr="00FF364E">
              <w:rPr>
                <w:rFonts w:cs="Arial"/>
              </w:rPr>
              <w:t>First Floor, 174 Whitchurch Road, Heath, Cardiff CF14 3NB</w:t>
            </w:r>
          </w:p>
        </w:tc>
      </w:tr>
      <w:tr w:rsidR="00E45884" w:rsidRPr="007A7AFD" w:rsidTr="00990460">
        <w:trPr>
          <w:trHeight w:val="603"/>
        </w:trPr>
        <w:tc>
          <w:tcPr>
            <w:tcW w:w="2127" w:type="dxa"/>
            <w:vMerge w:val="restart"/>
            <w:shd w:val="clear" w:color="000000" w:fill="B2A1C7" w:themeFill="accent4" w:themeFillTint="99"/>
          </w:tcPr>
          <w:p w:rsidR="00E45884" w:rsidRPr="00394BB7" w:rsidRDefault="00E45884" w:rsidP="008378DD">
            <w:pPr>
              <w:rPr>
                <w:rFonts w:cs="Arial"/>
                <w:b/>
              </w:rPr>
            </w:pPr>
            <w:r w:rsidRPr="00394BB7">
              <w:rPr>
                <w:rFonts w:cs="Arial"/>
                <w:b/>
              </w:rPr>
              <w:t>Type</w:t>
            </w:r>
          </w:p>
          <w:p w:rsidR="00E45884" w:rsidRPr="00394BB7" w:rsidRDefault="00E45884" w:rsidP="008378DD">
            <w:pPr>
              <w:rPr>
                <w:rFonts w:cs="Arial"/>
                <w:bCs/>
                <w:i/>
                <w:iCs/>
              </w:rPr>
            </w:pPr>
            <w:r w:rsidRPr="00394BB7">
              <w:rPr>
                <w:rFonts w:cs="Arial"/>
                <w:bCs/>
                <w:i/>
                <w:iCs/>
              </w:rPr>
              <w:t>(please select one from the following)</w:t>
            </w:r>
          </w:p>
        </w:tc>
        <w:tc>
          <w:tcPr>
            <w:tcW w:w="6273" w:type="dxa"/>
            <w:vAlign w:val="center"/>
          </w:tcPr>
          <w:p w:rsidR="00E45884" w:rsidRPr="00394BB7" w:rsidRDefault="00E45884" w:rsidP="008378DD">
            <w:pPr>
              <w:rPr>
                <w:b/>
                <w:bCs/>
              </w:rPr>
            </w:pPr>
            <w:r w:rsidRPr="00394BB7">
              <w:t>Businesses</w:t>
            </w:r>
          </w:p>
        </w:tc>
        <w:bookmarkStart w:id="1" w:name="Check3"/>
        <w:tc>
          <w:tcPr>
            <w:tcW w:w="1000" w:type="dxa"/>
            <w:vAlign w:val="center"/>
          </w:tcPr>
          <w:p w:rsidR="00E45884" w:rsidRPr="00394BB7" w:rsidRDefault="00E45884" w:rsidP="008378DD">
            <w:pPr>
              <w:jc w:val="center"/>
              <w:rPr>
                <w:b/>
                <w:bCs/>
              </w:rPr>
            </w:pPr>
            <w:r w:rsidRPr="00394BB7">
              <w:fldChar w:fldCharType="begin">
                <w:ffData>
                  <w:name w:val="Check3"/>
                  <w:enabled/>
                  <w:calcOnExit w:val="0"/>
                  <w:checkBox>
                    <w:sizeAuto/>
                    <w:default w:val="0"/>
                  </w:checkBox>
                </w:ffData>
              </w:fldChar>
            </w:r>
            <w:r w:rsidRPr="00394BB7">
              <w:instrText xml:space="preserve"> FORMCHECKBOX </w:instrText>
            </w:r>
            <w:r w:rsidR="00766C1B">
              <w:fldChar w:fldCharType="separate"/>
            </w:r>
            <w:r w:rsidRPr="00394BB7">
              <w:fldChar w:fldCharType="end"/>
            </w:r>
            <w:bookmarkEnd w:id="1"/>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Local Planning Authority</w:t>
            </w:r>
          </w:p>
        </w:tc>
        <w:bookmarkStart w:id="2" w:name="Check4"/>
        <w:tc>
          <w:tcPr>
            <w:tcW w:w="1000" w:type="dxa"/>
            <w:vAlign w:val="center"/>
          </w:tcPr>
          <w:p w:rsidR="00E45884" w:rsidRPr="00394BB7" w:rsidRDefault="00E45884" w:rsidP="008378DD">
            <w:pPr>
              <w:jc w:val="center"/>
            </w:pPr>
            <w:r w:rsidRPr="00394BB7">
              <w:fldChar w:fldCharType="begin">
                <w:ffData>
                  <w:name w:val="Check4"/>
                  <w:enabled/>
                  <w:calcOnExit w:val="0"/>
                  <w:checkBox>
                    <w:sizeAuto/>
                    <w:default w:val="0"/>
                  </w:checkBox>
                </w:ffData>
              </w:fldChar>
            </w:r>
            <w:r w:rsidRPr="00394BB7">
              <w:instrText xml:space="preserve"> FORMCHECKBOX </w:instrText>
            </w:r>
            <w:r w:rsidR="00766C1B">
              <w:fldChar w:fldCharType="separate"/>
            </w:r>
            <w:r w:rsidRPr="00394BB7">
              <w:fldChar w:fldCharType="end"/>
            </w:r>
            <w:bookmarkEnd w:id="2"/>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Government Agency/Other Public Sector</w:t>
            </w:r>
          </w:p>
        </w:tc>
        <w:bookmarkStart w:id="3" w:name="Check5"/>
        <w:tc>
          <w:tcPr>
            <w:tcW w:w="1000" w:type="dxa"/>
            <w:vAlign w:val="center"/>
          </w:tcPr>
          <w:p w:rsidR="00E45884" w:rsidRPr="00394BB7" w:rsidRDefault="00E45884" w:rsidP="008378DD">
            <w:pPr>
              <w:jc w:val="center"/>
            </w:pPr>
            <w:r w:rsidRPr="00394BB7">
              <w:fldChar w:fldCharType="begin">
                <w:ffData>
                  <w:name w:val="Check5"/>
                  <w:enabled/>
                  <w:calcOnExit w:val="0"/>
                  <w:checkBox>
                    <w:sizeAuto/>
                    <w:default w:val="0"/>
                  </w:checkBox>
                </w:ffData>
              </w:fldChar>
            </w:r>
            <w:r w:rsidRPr="00394BB7">
              <w:instrText xml:space="preserve"> FORMCHECKBOX </w:instrText>
            </w:r>
            <w:r w:rsidR="00766C1B">
              <w:fldChar w:fldCharType="separate"/>
            </w:r>
            <w:r w:rsidRPr="00394BB7">
              <w:fldChar w:fldCharType="end"/>
            </w:r>
            <w:bookmarkEnd w:id="3"/>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Professional Bodies/Interest Groups</w:t>
            </w:r>
          </w:p>
        </w:tc>
        <w:bookmarkStart w:id="4" w:name="Check6"/>
        <w:tc>
          <w:tcPr>
            <w:tcW w:w="1000" w:type="dxa"/>
            <w:vAlign w:val="center"/>
          </w:tcPr>
          <w:p w:rsidR="00E45884" w:rsidRPr="00394BB7" w:rsidRDefault="00E45884" w:rsidP="008378DD">
            <w:pPr>
              <w:jc w:val="center"/>
            </w:pPr>
            <w:r w:rsidRPr="00394BB7">
              <w:fldChar w:fldCharType="begin">
                <w:ffData>
                  <w:name w:val="Check6"/>
                  <w:enabled/>
                  <w:calcOnExit w:val="0"/>
                  <w:checkBox>
                    <w:sizeAuto/>
                    <w:default w:val="0"/>
                  </w:checkBox>
                </w:ffData>
              </w:fldChar>
            </w:r>
            <w:r w:rsidRPr="00394BB7">
              <w:instrText xml:space="preserve"> FORMCHECKBOX </w:instrText>
            </w:r>
            <w:r w:rsidR="00766C1B">
              <w:fldChar w:fldCharType="separate"/>
            </w:r>
            <w:r w:rsidRPr="00394BB7">
              <w:fldChar w:fldCharType="end"/>
            </w:r>
            <w:bookmarkEnd w:id="4"/>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Voluntary sector (community groups, volunteers, self help groups, co-operatives, enterprises, religious, not for profit organisations)</w:t>
            </w:r>
          </w:p>
        </w:tc>
        <w:tc>
          <w:tcPr>
            <w:tcW w:w="1000" w:type="dxa"/>
            <w:vAlign w:val="center"/>
          </w:tcPr>
          <w:p w:rsidR="00E45884" w:rsidRPr="00394BB7" w:rsidRDefault="00FF364E" w:rsidP="00FF364E">
            <w:pPr>
              <w:jc w:val="center"/>
            </w:pPr>
            <w:r>
              <w:fldChar w:fldCharType="begin">
                <w:ffData>
                  <w:name w:val=""/>
                  <w:enabled/>
                  <w:calcOnExit w:val="0"/>
                  <w:checkBox>
                    <w:sizeAuto/>
                    <w:default w:val="1"/>
                  </w:checkBox>
                </w:ffData>
              </w:fldChar>
            </w:r>
            <w:r>
              <w:instrText xml:space="preserve"> FORMCHECKBOX </w:instrText>
            </w:r>
            <w:r w:rsidR="00766C1B">
              <w:fldChar w:fldCharType="separate"/>
            </w:r>
            <w:r>
              <w:fldChar w:fldCharType="end"/>
            </w:r>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t>Other groups not listed above</w:t>
            </w:r>
          </w:p>
        </w:tc>
        <w:bookmarkStart w:id="5" w:name="Check8"/>
        <w:tc>
          <w:tcPr>
            <w:tcW w:w="1000" w:type="dxa"/>
            <w:vAlign w:val="center"/>
          </w:tcPr>
          <w:p w:rsidR="00E45884" w:rsidRPr="00394BB7" w:rsidRDefault="00E45884" w:rsidP="008378DD">
            <w:pPr>
              <w:jc w:val="center"/>
            </w:pPr>
            <w:r w:rsidRPr="00394BB7">
              <w:fldChar w:fldCharType="begin">
                <w:ffData>
                  <w:name w:val="Check8"/>
                  <w:enabled/>
                  <w:calcOnExit w:val="0"/>
                  <w:checkBox>
                    <w:sizeAuto/>
                    <w:default w:val="0"/>
                  </w:checkBox>
                </w:ffData>
              </w:fldChar>
            </w:r>
            <w:r w:rsidRPr="00394BB7">
              <w:instrText xml:space="preserve"> FORMCHECKBOX </w:instrText>
            </w:r>
            <w:r w:rsidR="00766C1B">
              <w:fldChar w:fldCharType="separate"/>
            </w:r>
            <w:r w:rsidRPr="00394BB7">
              <w:fldChar w:fldCharType="end"/>
            </w:r>
            <w:bookmarkEnd w:id="5"/>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t>Responding in a private capacity</w:t>
            </w:r>
          </w:p>
        </w:tc>
        <w:tc>
          <w:tcPr>
            <w:tcW w:w="1000" w:type="dxa"/>
            <w:vAlign w:val="center"/>
          </w:tcPr>
          <w:p w:rsidR="00E45884" w:rsidRPr="00394BB7" w:rsidRDefault="00E45884" w:rsidP="008378DD">
            <w:pPr>
              <w:jc w:val="center"/>
            </w:pPr>
            <w:r w:rsidRPr="00394BB7">
              <w:fldChar w:fldCharType="begin">
                <w:ffData>
                  <w:name w:val=""/>
                  <w:enabled/>
                  <w:calcOnExit w:val="0"/>
                  <w:checkBox>
                    <w:sizeAuto/>
                    <w:default w:val="0"/>
                  </w:checkBox>
                </w:ffData>
              </w:fldChar>
            </w:r>
            <w:r w:rsidRPr="00394BB7">
              <w:instrText xml:space="preserve"> FORMCHECKBOX </w:instrText>
            </w:r>
            <w:r w:rsidR="00766C1B">
              <w:fldChar w:fldCharType="separate"/>
            </w:r>
            <w:r w:rsidRPr="00394BB7">
              <w:fldChar w:fldCharType="end"/>
            </w:r>
          </w:p>
        </w:tc>
      </w:tr>
    </w:tbl>
    <w:p w:rsidR="008378DD" w:rsidRPr="007A7AFD" w:rsidRDefault="008378DD" w:rsidP="008378DD">
      <w:pPr>
        <w:rPr>
          <w:highlight w:val="yellow"/>
        </w:rPr>
      </w:pPr>
    </w:p>
    <w:p w:rsidR="008378DD" w:rsidRPr="007A7AFD" w:rsidRDefault="008378DD" w:rsidP="008378DD">
      <w:pPr>
        <w:rPr>
          <w:highlight w:val="yellow"/>
        </w:rPr>
      </w:pPr>
    </w:p>
    <w:tbl>
      <w:tblPr>
        <w:tblStyle w:val="TableGrid"/>
        <w:tblW w:w="9464" w:type="dxa"/>
        <w:shd w:val="clear" w:color="auto" w:fill="CCC0D9" w:themeFill="accent4" w:themeFillTint="66"/>
        <w:tblLook w:val="04A0" w:firstRow="1" w:lastRow="0" w:firstColumn="1" w:lastColumn="0" w:noHBand="0" w:noVBand="1"/>
      </w:tblPr>
      <w:tblGrid>
        <w:gridCol w:w="108"/>
        <w:gridCol w:w="1276"/>
        <w:gridCol w:w="6946"/>
        <w:gridCol w:w="142"/>
        <w:gridCol w:w="770"/>
        <w:gridCol w:w="222"/>
      </w:tblGrid>
      <w:tr w:rsidR="00E45884" w:rsidTr="00576BC4">
        <w:trPr>
          <w:gridBefore w:val="1"/>
          <w:wBefore w:w="108" w:type="dxa"/>
        </w:trPr>
        <w:tc>
          <w:tcPr>
            <w:tcW w:w="9356" w:type="dxa"/>
            <w:gridSpan w:val="5"/>
            <w:tcBorders>
              <w:bottom w:val="single" w:sz="4" w:space="0" w:color="auto"/>
            </w:tcBorders>
            <w:shd w:val="clear" w:color="auto" w:fill="B2A1C7" w:themeFill="accent4" w:themeFillTint="99"/>
            <w:vAlign w:val="center"/>
          </w:tcPr>
          <w:p w:rsidR="00125635" w:rsidRDefault="00125635" w:rsidP="00E45884">
            <w:pPr>
              <w:shd w:val="clear" w:color="auto" w:fill="B2A1C7" w:themeFill="accent4" w:themeFillTint="99"/>
              <w:rPr>
                <w:rFonts w:cs="Arial"/>
                <w:b/>
              </w:rPr>
            </w:pPr>
          </w:p>
          <w:p w:rsidR="00125635" w:rsidRDefault="00125635" w:rsidP="00E45884">
            <w:pPr>
              <w:shd w:val="clear" w:color="auto" w:fill="B2A1C7" w:themeFill="accent4" w:themeFillTint="99"/>
              <w:rPr>
                <w:rFonts w:cs="Arial"/>
                <w:b/>
              </w:rPr>
            </w:pPr>
            <w:r>
              <w:rPr>
                <w:rFonts w:cs="Arial"/>
                <w:b/>
              </w:rPr>
              <w:t xml:space="preserve">We would like </w:t>
            </w:r>
            <w:r w:rsidR="00B140B5">
              <w:rPr>
                <w:rFonts w:cs="Arial"/>
                <w:b/>
              </w:rPr>
              <w:t>give</w:t>
            </w:r>
            <w:r>
              <w:rPr>
                <w:rFonts w:cs="Arial"/>
                <w:b/>
              </w:rPr>
              <w:t xml:space="preserve"> stakeholders every opportunity to contribute to the preparation of the National Development Framework.  To assist us </w:t>
            </w:r>
            <w:r w:rsidR="00B140B5">
              <w:rPr>
                <w:rFonts w:cs="Arial"/>
                <w:b/>
              </w:rPr>
              <w:t>with arranging</w:t>
            </w:r>
            <w:r>
              <w:rPr>
                <w:rFonts w:cs="Arial"/>
                <w:b/>
              </w:rPr>
              <w:t xml:space="preserve"> engagement events, publicis</w:t>
            </w:r>
            <w:r w:rsidR="00B140B5">
              <w:rPr>
                <w:rFonts w:cs="Arial"/>
                <w:b/>
              </w:rPr>
              <w:t>ing</w:t>
            </w:r>
            <w:r>
              <w:rPr>
                <w:rFonts w:cs="Arial"/>
                <w:b/>
              </w:rPr>
              <w:t xml:space="preserve"> consultations and keep</w:t>
            </w:r>
            <w:r w:rsidR="00B140B5">
              <w:rPr>
                <w:rFonts w:cs="Arial"/>
                <w:b/>
              </w:rPr>
              <w:t>ing</w:t>
            </w:r>
            <w:r>
              <w:rPr>
                <w:rFonts w:cs="Arial"/>
                <w:b/>
              </w:rPr>
              <w:t xml:space="preserve"> you up to date with progress on the NDF</w:t>
            </w:r>
            <w:r w:rsidR="00B140B5">
              <w:rPr>
                <w:rFonts w:cs="Arial"/>
                <w:b/>
              </w:rPr>
              <w:t xml:space="preserve"> through our newsletter</w:t>
            </w:r>
            <w:r>
              <w:rPr>
                <w:rFonts w:cs="Arial"/>
                <w:b/>
              </w:rPr>
              <w:t>, we would like to include your contact details on our database.</w:t>
            </w:r>
          </w:p>
          <w:p w:rsidR="00125635" w:rsidRDefault="00125635" w:rsidP="00E45884">
            <w:pPr>
              <w:shd w:val="clear" w:color="auto" w:fill="B2A1C7" w:themeFill="accent4" w:themeFillTint="99"/>
              <w:rPr>
                <w:rFonts w:cs="Arial"/>
                <w:b/>
              </w:rPr>
            </w:pPr>
          </w:p>
          <w:p w:rsidR="00125635" w:rsidRDefault="00125635" w:rsidP="00E45884">
            <w:pPr>
              <w:shd w:val="clear" w:color="auto" w:fill="B2A1C7" w:themeFill="accent4" w:themeFillTint="99"/>
              <w:rPr>
                <w:rFonts w:cs="Arial"/>
                <w:b/>
              </w:rPr>
            </w:pPr>
            <w:r>
              <w:rPr>
                <w:rFonts w:cs="Arial"/>
                <w:b/>
              </w:rPr>
              <w:t>Your details will not be used by us for any other purpose, and they will not be shared with any other organisation.</w:t>
            </w:r>
          </w:p>
          <w:p w:rsidR="00E45884" w:rsidRPr="00394BB7" w:rsidRDefault="00E45884" w:rsidP="00E45884">
            <w:pPr>
              <w:rPr>
                <w:rFonts w:ascii="Trebuchet MS" w:hAnsi="Trebuchet MS"/>
                <w:b/>
              </w:rPr>
            </w:pPr>
          </w:p>
        </w:tc>
      </w:tr>
      <w:tr w:rsidR="00C85FC9" w:rsidTr="00DA1E0F">
        <w:trPr>
          <w:gridBefore w:val="1"/>
          <w:wBefore w:w="108" w:type="dxa"/>
          <w:trHeight w:val="1932"/>
        </w:trPr>
        <w:tc>
          <w:tcPr>
            <w:tcW w:w="8364" w:type="dxa"/>
            <w:gridSpan w:val="3"/>
            <w:shd w:val="clear" w:color="auto" w:fill="FFFFFF" w:themeFill="background1"/>
            <w:vAlign w:val="center"/>
          </w:tcPr>
          <w:p w:rsidR="00C85FC9" w:rsidRDefault="00C85FC9" w:rsidP="00E45884">
            <w:pPr>
              <w:rPr>
                <w:rFonts w:cs="Arial"/>
                <w:b/>
              </w:rPr>
            </w:pPr>
          </w:p>
          <w:p w:rsidR="00C85FC9" w:rsidRDefault="00C85FC9" w:rsidP="00E45884">
            <w:pPr>
              <w:rPr>
                <w:rFonts w:cs="Arial"/>
                <w:b/>
              </w:rPr>
            </w:pPr>
            <w:r>
              <w:rPr>
                <w:rFonts w:cs="Arial"/>
                <w:b/>
              </w:rPr>
              <w:t xml:space="preserve">Tick the box, right, to OPT IN and be included on our engagement database, receive details of future engagement events and  consultations, </w:t>
            </w:r>
            <w:r w:rsidRPr="00C85FC9">
              <w:rPr>
                <w:rFonts w:cs="Arial"/>
                <w:b/>
              </w:rPr>
              <w:t>and receive the NDF</w:t>
            </w:r>
            <w:r w:rsidR="00803CAE">
              <w:rPr>
                <w:rFonts w:cs="Arial"/>
                <w:b/>
              </w:rPr>
              <w:t xml:space="preserve"> </w:t>
            </w:r>
            <w:r w:rsidRPr="00C85FC9">
              <w:rPr>
                <w:rFonts w:cs="Arial"/>
                <w:b/>
              </w:rPr>
              <w:t>newsletter by email</w:t>
            </w:r>
          </w:p>
          <w:p w:rsidR="00C85FC9" w:rsidRDefault="00C85FC9" w:rsidP="00C85FC9">
            <w:pPr>
              <w:rPr>
                <w:rFonts w:cs="Arial"/>
                <w:b/>
              </w:rPr>
            </w:pPr>
          </w:p>
          <w:p w:rsidR="00C85FC9" w:rsidRDefault="00C85FC9" w:rsidP="00C85FC9">
            <w:pPr>
              <w:rPr>
                <w:rFonts w:cs="Arial"/>
                <w:b/>
              </w:rPr>
            </w:pPr>
          </w:p>
          <w:p w:rsidR="00C85FC9" w:rsidRDefault="00C85FC9" w:rsidP="00C85FC9">
            <w:pPr>
              <w:rPr>
                <w:rFonts w:cs="Arial"/>
                <w:b/>
              </w:rPr>
            </w:pPr>
          </w:p>
        </w:tc>
        <w:tc>
          <w:tcPr>
            <w:tcW w:w="992" w:type="dxa"/>
            <w:gridSpan w:val="2"/>
            <w:shd w:val="clear" w:color="auto" w:fill="FFFFFF" w:themeFill="background1"/>
            <w:vAlign w:val="center"/>
          </w:tcPr>
          <w:p w:rsidR="00C85FC9" w:rsidRPr="00394BB7" w:rsidRDefault="00FF364E" w:rsidP="00FF364E">
            <w:pPr>
              <w:rPr>
                <w:b/>
                <w:bCs/>
              </w:rPr>
            </w:pPr>
            <w:r>
              <w:t xml:space="preserve">  </w:t>
            </w:r>
            <w:r>
              <w:fldChar w:fldCharType="begin">
                <w:ffData>
                  <w:name w:val=""/>
                  <w:enabled/>
                  <w:calcOnExit w:val="0"/>
                  <w:checkBox>
                    <w:sizeAuto/>
                    <w:default w:val="1"/>
                  </w:checkBox>
                </w:ffData>
              </w:fldChar>
            </w:r>
            <w:r>
              <w:instrText xml:space="preserve"> FORMCHECKBOX </w:instrText>
            </w:r>
            <w:r w:rsidR="00766C1B">
              <w:fldChar w:fldCharType="separate"/>
            </w:r>
            <w:r>
              <w:fldChar w:fldCharType="end"/>
            </w:r>
          </w:p>
        </w:tc>
      </w:tr>
      <w:tr w:rsidR="00990460" w:rsidRPr="007A7AFD" w:rsidTr="00576BC4">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auto"/>
        </w:tblPrEx>
        <w:trPr>
          <w:gridAfter w:val="1"/>
          <w:wAfter w:w="222" w:type="dxa"/>
        </w:trPr>
        <w:tc>
          <w:tcPr>
            <w:tcW w:w="1384" w:type="dxa"/>
            <w:gridSpan w:val="2"/>
            <w:shd w:val="clear" w:color="auto" w:fill="7030A0"/>
          </w:tcPr>
          <w:p w:rsidR="00990460" w:rsidRPr="007A7AFD" w:rsidRDefault="00990460" w:rsidP="00990460">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1a</w:t>
            </w:r>
          </w:p>
        </w:tc>
        <w:tc>
          <w:tcPr>
            <w:tcW w:w="6946" w:type="dxa"/>
            <w:shd w:val="clear" w:color="auto" w:fill="B2A1C7" w:themeFill="accent4" w:themeFillTint="99"/>
          </w:tcPr>
          <w:p w:rsidR="00990460" w:rsidRPr="004F310A" w:rsidRDefault="00990460" w:rsidP="00990460">
            <w:pPr>
              <w:spacing w:line="360" w:lineRule="auto"/>
              <w:rPr>
                <w:rFonts w:eastAsiaTheme="minorHAnsi" w:cs="Arial"/>
                <w:lang w:eastAsia="en-US"/>
              </w:rPr>
            </w:pPr>
            <w:r w:rsidRPr="00990460">
              <w:rPr>
                <w:rFonts w:cs="Arial"/>
              </w:rPr>
              <w:t>Do you have any comments on the findings of the Integrated Sustainability Appraisal (ISA)</w:t>
            </w:r>
            <w:r w:rsidR="00576BC4">
              <w:rPr>
                <w:rFonts w:cs="Arial"/>
              </w:rPr>
              <w:t xml:space="preserve"> </w:t>
            </w:r>
            <w:r w:rsidR="00576BC4" w:rsidRPr="00C85FC9">
              <w:rPr>
                <w:rFonts w:cs="Arial"/>
              </w:rPr>
              <w:t>Interim Report</w:t>
            </w:r>
            <w:r w:rsidRPr="00C85FC9">
              <w:rPr>
                <w:rFonts w:cs="Arial"/>
              </w:rPr>
              <w:t>?</w:t>
            </w:r>
          </w:p>
        </w:tc>
        <w:tc>
          <w:tcPr>
            <w:tcW w:w="912" w:type="dxa"/>
            <w:gridSpan w:val="2"/>
            <w:shd w:val="clear" w:color="auto" w:fill="B2A1C7" w:themeFill="accent4" w:themeFillTint="99"/>
          </w:tcPr>
          <w:p w:rsidR="00C85FC9" w:rsidRDefault="00C85FC9" w:rsidP="00C85FC9">
            <w:pPr>
              <w:spacing w:line="360" w:lineRule="auto"/>
              <w:jc w:val="center"/>
              <w:rPr>
                <w:rFonts w:cs="Arial"/>
                <w:b/>
              </w:rPr>
            </w:pPr>
          </w:p>
          <w:p w:rsidR="00990460" w:rsidRPr="00990460" w:rsidRDefault="00990460" w:rsidP="00C85FC9">
            <w:pPr>
              <w:spacing w:line="360" w:lineRule="auto"/>
              <w:jc w:val="center"/>
              <w:rPr>
                <w:rFonts w:cs="Arial"/>
                <w:b/>
              </w:rPr>
            </w:pPr>
            <w:r>
              <w:rPr>
                <w:rFonts w:cs="Arial"/>
                <w:b/>
              </w:rPr>
              <w:t>X</w:t>
            </w:r>
          </w:p>
        </w:tc>
      </w:tr>
      <w:tr w:rsidR="00990460" w:rsidRPr="007A7AFD" w:rsidTr="00576BC4">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auto"/>
        </w:tblPrEx>
        <w:trPr>
          <w:gridAfter w:val="1"/>
          <w:wAfter w:w="222" w:type="dxa"/>
        </w:trPr>
        <w:tc>
          <w:tcPr>
            <w:tcW w:w="8330" w:type="dxa"/>
            <w:gridSpan w:val="3"/>
          </w:tcPr>
          <w:p w:rsidR="00990460" w:rsidRPr="00832D58" w:rsidRDefault="00990460" w:rsidP="00990460">
            <w:pPr>
              <w:spacing w:line="480" w:lineRule="auto"/>
              <w:ind w:right="1026"/>
              <w:jc w:val="right"/>
              <w:rPr>
                <w:rFonts w:cs="Arial"/>
                <w:b/>
              </w:rPr>
            </w:pPr>
            <w:r>
              <w:rPr>
                <w:rFonts w:cs="Arial"/>
                <w:b/>
              </w:rPr>
              <w:t>Yes</w:t>
            </w:r>
          </w:p>
        </w:tc>
        <w:tc>
          <w:tcPr>
            <w:tcW w:w="912" w:type="dxa"/>
            <w:gridSpan w:val="2"/>
          </w:tcPr>
          <w:p w:rsidR="00990460" w:rsidRPr="00832D58" w:rsidRDefault="00990460" w:rsidP="00990460">
            <w:pPr>
              <w:spacing w:line="360" w:lineRule="auto"/>
              <w:rPr>
                <w:rFonts w:cs="Arial"/>
                <w:b/>
              </w:rPr>
            </w:pPr>
          </w:p>
        </w:tc>
      </w:tr>
      <w:tr w:rsidR="00990460" w:rsidRPr="007A7AFD" w:rsidTr="00576BC4">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auto"/>
        </w:tblPrEx>
        <w:trPr>
          <w:gridAfter w:val="1"/>
          <w:wAfter w:w="222" w:type="dxa"/>
        </w:trPr>
        <w:tc>
          <w:tcPr>
            <w:tcW w:w="8330" w:type="dxa"/>
            <w:gridSpan w:val="3"/>
            <w:tcBorders>
              <w:bottom w:val="single" w:sz="4" w:space="0" w:color="8DB3E2" w:themeColor="text2" w:themeTint="66"/>
            </w:tcBorders>
          </w:tcPr>
          <w:p w:rsidR="00990460" w:rsidRPr="00832D58" w:rsidRDefault="00990460" w:rsidP="00990460">
            <w:pPr>
              <w:spacing w:line="480" w:lineRule="auto"/>
              <w:ind w:right="1026"/>
              <w:jc w:val="right"/>
              <w:rPr>
                <w:rFonts w:cs="Arial"/>
                <w:b/>
              </w:rPr>
            </w:pPr>
            <w:r w:rsidRPr="00832D58">
              <w:rPr>
                <w:rFonts w:cs="Arial"/>
                <w:b/>
              </w:rPr>
              <w:t>N</w:t>
            </w:r>
            <w:r>
              <w:rPr>
                <w:rFonts w:cs="Arial"/>
                <w:b/>
              </w:rPr>
              <w:t>o</w:t>
            </w:r>
          </w:p>
        </w:tc>
        <w:tc>
          <w:tcPr>
            <w:tcW w:w="912" w:type="dxa"/>
            <w:gridSpan w:val="2"/>
            <w:tcBorders>
              <w:bottom w:val="single" w:sz="4" w:space="0" w:color="8DB3E2" w:themeColor="text2" w:themeTint="66"/>
            </w:tcBorders>
          </w:tcPr>
          <w:p w:rsidR="00990460" w:rsidRPr="00832D58" w:rsidRDefault="00D11773" w:rsidP="00990460">
            <w:pPr>
              <w:spacing w:line="360" w:lineRule="auto"/>
              <w:rPr>
                <w:rFonts w:cs="Arial"/>
                <w:b/>
              </w:rPr>
            </w:pPr>
            <w:r>
              <w:rPr>
                <w:rFonts w:cs="Arial"/>
                <w:b/>
              </w:rPr>
              <w:t>X</w:t>
            </w:r>
          </w:p>
        </w:tc>
      </w:tr>
      <w:tr w:rsidR="00990460" w:rsidRPr="007A7AFD" w:rsidTr="00576BC4">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auto"/>
        </w:tblPrEx>
        <w:trPr>
          <w:gridAfter w:val="1"/>
          <w:wAfter w:w="222" w:type="dxa"/>
        </w:trPr>
        <w:tc>
          <w:tcPr>
            <w:tcW w:w="9242" w:type="dxa"/>
            <w:gridSpan w:val="5"/>
            <w:shd w:val="clear" w:color="auto" w:fill="B2A1C7" w:themeFill="accent4" w:themeFillTint="99"/>
          </w:tcPr>
          <w:p w:rsidR="00990460" w:rsidRPr="007A7AFD" w:rsidRDefault="00990460" w:rsidP="00990460">
            <w:pPr>
              <w:rPr>
                <w:rFonts w:cs="Arial"/>
                <w:b/>
                <w:highlight w:val="yellow"/>
              </w:rPr>
            </w:pPr>
            <w:r>
              <w:rPr>
                <w:rFonts w:cs="Arial"/>
                <w:b/>
              </w:rPr>
              <w:t>C</w:t>
            </w:r>
            <w:r w:rsidRPr="00832D58">
              <w:rPr>
                <w:rFonts w:cs="Arial"/>
                <w:b/>
              </w:rPr>
              <w:t>omments</w:t>
            </w:r>
          </w:p>
        </w:tc>
      </w:tr>
      <w:tr w:rsidR="00990460" w:rsidRPr="007A7AFD" w:rsidTr="00576BC4">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auto"/>
        </w:tblPrEx>
        <w:trPr>
          <w:gridAfter w:val="1"/>
          <w:wAfter w:w="222" w:type="dxa"/>
        </w:trPr>
        <w:tc>
          <w:tcPr>
            <w:tcW w:w="9242" w:type="dxa"/>
            <w:gridSpan w:val="5"/>
          </w:tcPr>
          <w:p w:rsidR="00990460" w:rsidRPr="007A7AFD" w:rsidRDefault="00990460" w:rsidP="00990460">
            <w:pPr>
              <w:rPr>
                <w:highlight w:val="yellow"/>
              </w:rPr>
            </w:pPr>
          </w:p>
          <w:p w:rsidR="00990460" w:rsidRPr="007A7AFD" w:rsidRDefault="00990460" w:rsidP="00990460">
            <w:pPr>
              <w:rPr>
                <w:highlight w:val="yellow"/>
              </w:rPr>
            </w:pPr>
          </w:p>
          <w:p w:rsidR="00990460" w:rsidRDefault="00990460" w:rsidP="00990460">
            <w:pPr>
              <w:rPr>
                <w:highlight w:val="yellow"/>
              </w:rPr>
            </w:pPr>
          </w:p>
          <w:p w:rsidR="00736E33" w:rsidRDefault="00736E33" w:rsidP="00990460">
            <w:pPr>
              <w:rPr>
                <w:highlight w:val="yellow"/>
              </w:rPr>
            </w:pPr>
          </w:p>
          <w:p w:rsidR="00736E33" w:rsidRDefault="00736E33" w:rsidP="00990460">
            <w:pPr>
              <w:rPr>
                <w:highlight w:val="yellow"/>
              </w:rPr>
            </w:pPr>
          </w:p>
          <w:p w:rsidR="00736E33" w:rsidRDefault="00736E33" w:rsidP="00990460">
            <w:pPr>
              <w:rPr>
                <w:highlight w:val="yellow"/>
              </w:rPr>
            </w:pPr>
          </w:p>
          <w:p w:rsidR="003A5747" w:rsidRPr="007A7AFD" w:rsidRDefault="003A5747" w:rsidP="00990460">
            <w:pPr>
              <w:rPr>
                <w:highlight w:val="yellow"/>
              </w:rPr>
            </w:pPr>
          </w:p>
          <w:p w:rsidR="00990460" w:rsidRDefault="00990460" w:rsidP="00990460">
            <w:pPr>
              <w:rPr>
                <w:highlight w:val="yellow"/>
              </w:rPr>
            </w:pPr>
          </w:p>
          <w:p w:rsidR="00990460" w:rsidRPr="007A7AFD" w:rsidRDefault="00990460" w:rsidP="00990460">
            <w:pPr>
              <w:rPr>
                <w:highlight w:val="yellow"/>
              </w:rPr>
            </w:pPr>
          </w:p>
        </w:tc>
      </w:tr>
    </w:tbl>
    <w:p w:rsidR="008378DD" w:rsidRDefault="008378DD" w:rsidP="008378DD">
      <w:pPr>
        <w:rPr>
          <w:highlight w:val="yellow"/>
        </w:rPr>
      </w:pPr>
    </w:p>
    <w:p w:rsidR="008378DD" w:rsidRPr="007A7AFD" w:rsidRDefault="008378DD" w:rsidP="008378DD">
      <w:pPr>
        <w:rPr>
          <w:highlight w:val="yellow"/>
        </w:rPr>
      </w:pPr>
    </w:p>
    <w:p w:rsidR="008378DD" w:rsidRDefault="008378DD"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60"/>
        <w:gridCol w:w="6762"/>
        <w:gridCol w:w="894"/>
      </w:tblGrid>
      <w:tr w:rsidR="00990460" w:rsidRPr="007A7AFD" w:rsidTr="00990460">
        <w:tc>
          <w:tcPr>
            <w:tcW w:w="1384" w:type="dxa"/>
            <w:shd w:val="clear" w:color="auto" w:fill="7030A0"/>
          </w:tcPr>
          <w:p w:rsidR="00990460" w:rsidRPr="007A7AFD" w:rsidRDefault="00990460" w:rsidP="00990460">
            <w:pPr>
              <w:spacing w:line="360" w:lineRule="auto"/>
              <w:rPr>
                <w:rFonts w:cs="Arial"/>
                <w:b/>
                <w:highlight w:val="yellow"/>
              </w:rPr>
            </w:pPr>
            <w:r w:rsidRPr="00990460">
              <w:rPr>
                <w:rFonts w:cs="Arial"/>
                <w:b/>
                <w:color w:val="FFFFFF" w:themeColor="background1"/>
              </w:rPr>
              <w:t>Q</w:t>
            </w:r>
            <w:r>
              <w:rPr>
                <w:rFonts w:cs="Arial"/>
                <w:b/>
                <w:color w:val="FFFFFF" w:themeColor="background1"/>
              </w:rPr>
              <w:t>1b</w:t>
            </w:r>
          </w:p>
        </w:tc>
        <w:tc>
          <w:tcPr>
            <w:tcW w:w="6946" w:type="dxa"/>
            <w:shd w:val="clear" w:color="auto" w:fill="B2A1C7" w:themeFill="accent4" w:themeFillTint="99"/>
          </w:tcPr>
          <w:p w:rsidR="00990460" w:rsidRPr="004F310A" w:rsidRDefault="00990460" w:rsidP="00990460">
            <w:pPr>
              <w:spacing w:line="360" w:lineRule="auto"/>
              <w:rPr>
                <w:rFonts w:eastAsiaTheme="minorHAnsi" w:cs="Arial"/>
                <w:lang w:eastAsia="en-US"/>
              </w:rPr>
            </w:pPr>
            <w:r w:rsidRPr="00990460">
              <w:rPr>
                <w:rFonts w:cs="Arial"/>
              </w:rPr>
              <w:t>Do you have any comments on the Habitats Regulations Assessment (HRA)</w:t>
            </w:r>
            <w:r w:rsidR="00576BC4">
              <w:rPr>
                <w:rFonts w:cs="Arial"/>
              </w:rPr>
              <w:t xml:space="preserve"> </w:t>
            </w:r>
            <w:r w:rsidR="00576BC4" w:rsidRPr="00C85FC9">
              <w:rPr>
                <w:rFonts w:cs="Arial"/>
              </w:rPr>
              <w:t>Preliminary Screening Report</w:t>
            </w:r>
            <w:r w:rsidRPr="00C85FC9">
              <w:rPr>
                <w:rFonts w:cs="Arial"/>
              </w:rPr>
              <w:t>?</w:t>
            </w:r>
          </w:p>
        </w:tc>
        <w:tc>
          <w:tcPr>
            <w:tcW w:w="912" w:type="dxa"/>
            <w:shd w:val="clear" w:color="auto" w:fill="B2A1C7" w:themeFill="accent4" w:themeFillTint="99"/>
          </w:tcPr>
          <w:p w:rsidR="00C85FC9" w:rsidRDefault="00C85FC9" w:rsidP="00990460">
            <w:pPr>
              <w:spacing w:line="360" w:lineRule="auto"/>
              <w:rPr>
                <w:rFonts w:cs="Arial"/>
                <w:b/>
              </w:rPr>
            </w:pPr>
          </w:p>
          <w:p w:rsidR="00990460" w:rsidRPr="00990460" w:rsidRDefault="00990460" w:rsidP="00C85FC9">
            <w:pPr>
              <w:spacing w:line="360" w:lineRule="auto"/>
              <w:jc w:val="center"/>
              <w:rPr>
                <w:rFonts w:cs="Arial"/>
                <w:b/>
              </w:rPr>
            </w:pPr>
            <w:r>
              <w:rPr>
                <w:rFonts w:cs="Arial"/>
                <w:b/>
              </w:rPr>
              <w:t>X</w:t>
            </w:r>
          </w:p>
        </w:tc>
      </w:tr>
      <w:tr w:rsidR="00990460" w:rsidRPr="007A7AFD" w:rsidTr="00990460">
        <w:tc>
          <w:tcPr>
            <w:tcW w:w="8330" w:type="dxa"/>
            <w:gridSpan w:val="2"/>
          </w:tcPr>
          <w:p w:rsidR="00990460" w:rsidRPr="00832D58" w:rsidRDefault="00990460" w:rsidP="00990460">
            <w:pPr>
              <w:spacing w:line="480" w:lineRule="auto"/>
              <w:ind w:right="1026"/>
              <w:jc w:val="right"/>
              <w:rPr>
                <w:rFonts w:cs="Arial"/>
                <w:b/>
              </w:rPr>
            </w:pPr>
            <w:r>
              <w:rPr>
                <w:rFonts w:cs="Arial"/>
                <w:b/>
              </w:rPr>
              <w:t>Yes</w:t>
            </w:r>
          </w:p>
        </w:tc>
        <w:tc>
          <w:tcPr>
            <w:tcW w:w="912" w:type="dxa"/>
          </w:tcPr>
          <w:p w:rsidR="00990460" w:rsidRPr="00832D58" w:rsidRDefault="00990460" w:rsidP="00990460">
            <w:pPr>
              <w:spacing w:line="360" w:lineRule="auto"/>
              <w:rPr>
                <w:rFonts w:cs="Arial"/>
                <w:b/>
              </w:rPr>
            </w:pPr>
          </w:p>
        </w:tc>
      </w:tr>
      <w:tr w:rsidR="00990460" w:rsidRPr="007A7AFD" w:rsidTr="00990460">
        <w:tc>
          <w:tcPr>
            <w:tcW w:w="8330" w:type="dxa"/>
            <w:gridSpan w:val="2"/>
            <w:tcBorders>
              <w:bottom w:val="single" w:sz="4" w:space="0" w:color="8DB3E2" w:themeColor="text2" w:themeTint="66"/>
            </w:tcBorders>
          </w:tcPr>
          <w:p w:rsidR="00990460" w:rsidRPr="00832D58" w:rsidRDefault="00990460" w:rsidP="00990460">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990460" w:rsidRPr="00832D58" w:rsidRDefault="00BE3C3E" w:rsidP="00990460">
            <w:pPr>
              <w:spacing w:line="360" w:lineRule="auto"/>
              <w:rPr>
                <w:rFonts w:cs="Arial"/>
                <w:b/>
              </w:rPr>
            </w:pPr>
            <w:r>
              <w:rPr>
                <w:rFonts w:cs="Arial"/>
                <w:b/>
              </w:rPr>
              <w:t>X</w:t>
            </w:r>
          </w:p>
        </w:tc>
      </w:tr>
      <w:tr w:rsidR="00990460" w:rsidRPr="007A7AFD" w:rsidTr="00990460">
        <w:tc>
          <w:tcPr>
            <w:tcW w:w="9242" w:type="dxa"/>
            <w:gridSpan w:val="3"/>
            <w:shd w:val="clear" w:color="auto" w:fill="B2A1C7" w:themeFill="accent4" w:themeFillTint="99"/>
          </w:tcPr>
          <w:p w:rsidR="00990460" w:rsidRPr="007A7AFD" w:rsidRDefault="00990460" w:rsidP="00990460">
            <w:pPr>
              <w:rPr>
                <w:rFonts w:cs="Arial"/>
                <w:b/>
                <w:highlight w:val="yellow"/>
              </w:rPr>
            </w:pPr>
            <w:r>
              <w:rPr>
                <w:rFonts w:cs="Arial"/>
                <w:b/>
              </w:rPr>
              <w:t>C</w:t>
            </w:r>
            <w:r w:rsidRPr="00832D58">
              <w:rPr>
                <w:rFonts w:cs="Arial"/>
                <w:b/>
              </w:rPr>
              <w:t>omments</w:t>
            </w:r>
          </w:p>
        </w:tc>
      </w:tr>
      <w:tr w:rsidR="00990460" w:rsidRPr="007A7AFD" w:rsidTr="00990460">
        <w:tc>
          <w:tcPr>
            <w:tcW w:w="9242" w:type="dxa"/>
            <w:gridSpan w:val="3"/>
          </w:tcPr>
          <w:p w:rsidR="00990460" w:rsidRPr="007A7AFD" w:rsidRDefault="00990460" w:rsidP="00990460">
            <w:pPr>
              <w:rPr>
                <w:highlight w:val="yellow"/>
              </w:rPr>
            </w:pPr>
          </w:p>
          <w:p w:rsidR="00990460" w:rsidRDefault="00990460" w:rsidP="00990460">
            <w:pPr>
              <w:rPr>
                <w:highlight w:val="yellow"/>
              </w:rPr>
            </w:pPr>
          </w:p>
          <w:p w:rsidR="00736E33" w:rsidRDefault="00736E33" w:rsidP="00990460">
            <w:pPr>
              <w:rPr>
                <w:highlight w:val="yellow"/>
              </w:rPr>
            </w:pPr>
          </w:p>
          <w:p w:rsidR="00736E33" w:rsidRDefault="00736E33" w:rsidP="00990460">
            <w:pPr>
              <w:rPr>
                <w:highlight w:val="yellow"/>
              </w:rPr>
            </w:pPr>
          </w:p>
          <w:p w:rsidR="00736E33" w:rsidRPr="007A7AFD" w:rsidRDefault="00736E33"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736E33" w:rsidRDefault="00736E33" w:rsidP="00990460">
            <w:pPr>
              <w:rPr>
                <w:highlight w:val="yellow"/>
              </w:rPr>
            </w:pPr>
          </w:p>
          <w:p w:rsidR="00736E33" w:rsidRDefault="00736E33" w:rsidP="00990460">
            <w:pPr>
              <w:rPr>
                <w:highlight w:val="yellow"/>
              </w:rPr>
            </w:pPr>
          </w:p>
          <w:p w:rsidR="00736E33" w:rsidRDefault="00736E33" w:rsidP="00990460">
            <w:pPr>
              <w:rPr>
                <w:highlight w:val="yellow"/>
              </w:rPr>
            </w:pPr>
          </w:p>
          <w:p w:rsidR="00736E33" w:rsidRPr="007A7AFD" w:rsidRDefault="00736E33" w:rsidP="00990460">
            <w:pPr>
              <w:rPr>
                <w:highlight w:val="yellow"/>
              </w:rPr>
            </w:pPr>
          </w:p>
        </w:tc>
      </w:tr>
    </w:tbl>
    <w:p w:rsidR="008378DD" w:rsidRPr="007A7AFD" w:rsidRDefault="008378DD" w:rsidP="008378DD">
      <w:pPr>
        <w:rPr>
          <w:highlight w:val="yellow"/>
        </w:rPr>
      </w:pPr>
    </w:p>
    <w:p w:rsidR="003A5747" w:rsidRDefault="003A5747">
      <w:pPr>
        <w:rPr>
          <w:highlight w:val="yellow"/>
        </w:rPr>
      </w:pPr>
      <w:r>
        <w:rPr>
          <w:highlight w:val="yellow"/>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62"/>
        <w:gridCol w:w="6760"/>
        <w:gridCol w:w="894"/>
      </w:tblGrid>
      <w:tr w:rsidR="00990460" w:rsidRPr="007A7AFD" w:rsidTr="00990460">
        <w:tc>
          <w:tcPr>
            <w:tcW w:w="1384" w:type="dxa"/>
            <w:shd w:val="clear" w:color="auto" w:fill="7030A0"/>
          </w:tcPr>
          <w:p w:rsidR="00990460" w:rsidRPr="007A7AFD" w:rsidRDefault="00990460" w:rsidP="00990460">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2a</w:t>
            </w:r>
          </w:p>
        </w:tc>
        <w:tc>
          <w:tcPr>
            <w:tcW w:w="6946" w:type="dxa"/>
            <w:shd w:val="clear" w:color="auto" w:fill="B2A1C7" w:themeFill="accent4" w:themeFillTint="99"/>
          </w:tcPr>
          <w:p w:rsidR="00990460" w:rsidRPr="003D3B93" w:rsidRDefault="00990460" w:rsidP="00990460">
            <w:pPr>
              <w:spacing w:line="360" w:lineRule="auto"/>
              <w:rPr>
                <w:rFonts w:cs="Arial"/>
              </w:rPr>
            </w:pPr>
            <w:r w:rsidRPr="00990460">
              <w:rPr>
                <w:rFonts w:cs="Arial"/>
              </w:rPr>
              <w:t>Do you agree the NDF Vision is clear and, ambitious, yet realistic?</w:t>
            </w:r>
          </w:p>
        </w:tc>
        <w:tc>
          <w:tcPr>
            <w:tcW w:w="912" w:type="dxa"/>
            <w:shd w:val="clear" w:color="auto" w:fill="B2A1C7" w:themeFill="accent4" w:themeFillTint="99"/>
          </w:tcPr>
          <w:p w:rsidR="00C85FC9" w:rsidRDefault="00C85FC9" w:rsidP="00990460">
            <w:pPr>
              <w:spacing w:line="360" w:lineRule="auto"/>
              <w:rPr>
                <w:rFonts w:cs="Arial"/>
                <w:b/>
              </w:rPr>
            </w:pPr>
          </w:p>
          <w:p w:rsidR="00990460" w:rsidRPr="00990460" w:rsidRDefault="00990460" w:rsidP="00C85FC9">
            <w:pPr>
              <w:spacing w:line="360" w:lineRule="auto"/>
              <w:jc w:val="center"/>
              <w:rPr>
                <w:rFonts w:cs="Arial"/>
                <w:b/>
              </w:rPr>
            </w:pPr>
            <w:r>
              <w:rPr>
                <w:rFonts w:cs="Arial"/>
                <w:b/>
              </w:rPr>
              <w:t>X</w:t>
            </w:r>
          </w:p>
        </w:tc>
      </w:tr>
      <w:tr w:rsidR="00990460" w:rsidRPr="007A7AFD" w:rsidTr="00990460">
        <w:tc>
          <w:tcPr>
            <w:tcW w:w="8330" w:type="dxa"/>
            <w:gridSpan w:val="2"/>
          </w:tcPr>
          <w:p w:rsidR="00990460" w:rsidRPr="00832D58" w:rsidRDefault="0054629E" w:rsidP="00990460">
            <w:pPr>
              <w:spacing w:line="480" w:lineRule="auto"/>
              <w:ind w:right="1026"/>
              <w:jc w:val="right"/>
              <w:rPr>
                <w:rFonts w:cs="Arial"/>
                <w:b/>
              </w:rPr>
            </w:pPr>
            <w:r>
              <w:rPr>
                <w:rFonts w:cs="Arial"/>
                <w:b/>
              </w:rPr>
              <w:t>Agree</w:t>
            </w:r>
          </w:p>
        </w:tc>
        <w:tc>
          <w:tcPr>
            <w:tcW w:w="912" w:type="dxa"/>
          </w:tcPr>
          <w:p w:rsidR="00990460" w:rsidRPr="00832D58" w:rsidRDefault="00BE3C3E" w:rsidP="00BA3792">
            <w:pPr>
              <w:spacing w:line="360" w:lineRule="auto"/>
              <w:jc w:val="center"/>
              <w:rPr>
                <w:rFonts w:cs="Arial"/>
                <w:b/>
              </w:rPr>
            </w:pPr>
            <w:r>
              <w:rPr>
                <w:rFonts w:cs="Arial"/>
                <w:b/>
              </w:rPr>
              <w:t>X</w:t>
            </w:r>
          </w:p>
        </w:tc>
      </w:tr>
      <w:tr w:rsidR="0054629E" w:rsidRPr="007A7AFD" w:rsidTr="00990460">
        <w:tc>
          <w:tcPr>
            <w:tcW w:w="8330" w:type="dxa"/>
            <w:gridSpan w:val="2"/>
          </w:tcPr>
          <w:p w:rsidR="0054629E" w:rsidRDefault="001224A9" w:rsidP="00990460">
            <w:pPr>
              <w:spacing w:line="480" w:lineRule="auto"/>
              <w:ind w:right="1026"/>
              <w:jc w:val="right"/>
              <w:rPr>
                <w:rFonts w:cs="Arial"/>
                <w:b/>
              </w:rPr>
            </w:pPr>
            <w:r>
              <w:rPr>
                <w:rFonts w:cs="Arial"/>
                <w:b/>
              </w:rPr>
              <w:t>Neither Agree nor D</w:t>
            </w:r>
            <w:r w:rsidR="0054629E">
              <w:rPr>
                <w:rFonts w:cs="Arial"/>
                <w:b/>
              </w:rPr>
              <w:t>isagree</w:t>
            </w:r>
          </w:p>
        </w:tc>
        <w:tc>
          <w:tcPr>
            <w:tcW w:w="912" w:type="dxa"/>
          </w:tcPr>
          <w:p w:rsidR="0054629E" w:rsidRPr="00832D58" w:rsidRDefault="0054629E" w:rsidP="00990460">
            <w:pPr>
              <w:spacing w:line="360" w:lineRule="auto"/>
              <w:rPr>
                <w:rFonts w:cs="Arial"/>
                <w:b/>
              </w:rPr>
            </w:pPr>
          </w:p>
        </w:tc>
      </w:tr>
      <w:tr w:rsidR="00990460" w:rsidRPr="007A7AFD" w:rsidTr="00990460">
        <w:tc>
          <w:tcPr>
            <w:tcW w:w="8330" w:type="dxa"/>
            <w:gridSpan w:val="2"/>
            <w:tcBorders>
              <w:bottom w:val="single" w:sz="4" w:space="0" w:color="8DB3E2" w:themeColor="text2" w:themeTint="66"/>
            </w:tcBorders>
          </w:tcPr>
          <w:p w:rsidR="00990460" w:rsidRPr="00832D58" w:rsidRDefault="001224A9" w:rsidP="00990460">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990460" w:rsidRPr="00832D58" w:rsidRDefault="00990460" w:rsidP="00990460">
            <w:pPr>
              <w:spacing w:line="360" w:lineRule="auto"/>
              <w:rPr>
                <w:rFonts w:cs="Arial"/>
                <w:b/>
              </w:rPr>
            </w:pPr>
          </w:p>
        </w:tc>
      </w:tr>
      <w:tr w:rsidR="00990460" w:rsidRPr="007A7AFD" w:rsidTr="00990460">
        <w:tc>
          <w:tcPr>
            <w:tcW w:w="9242" w:type="dxa"/>
            <w:gridSpan w:val="3"/>
            <w:shd w:val="clear" w:color="auto" w:fill="B2A1C7" w:themeFill="accent4" w:themeFillTint="99"/>
          </w:tcPr>
          <w:p w:rsidR="00990460" w:rsidRPr="007A7AFD" w:rsidRDefault="0054629E" w:rsidP="0054629E">
            <w:pPr>
              <w:rPr>
                <w:rFonts w:cs="Arial"/>
                <w:b/>
                <w:highlight w:val="yellow"/>
              </w:rPr>
            </w:pPr>
            <w:r>
              <w:rPr>
                <w:rFonts w:cs="Arial"/>
                <w:b/>
              </w:rPr>
              <w:t>Further c</w:t>
            </w:r>
            <w:r w:rsidR="00990460" w:rsidRPr="00832D58">
              <w:rPr>
                <w:rFonts w:cs="Arial"/>
                <w:b/>
              </w:rPr>
              <w:t>omments</w:t>
            </w:r>
          </w:p>
        </w:tc>
      </w:tr>
      <w:tr w:rsidR="00990460" w:rsidRPr="007A7AFD" w:rsidTr="00990460">
        <w:tc>
          <w:tcPr>
            <w:tcW w:w="9242" w:type="dxa"/>
            <w:gridSpan w:val="3"/>
          </w:tcPr>
          <w:p w:rsidR="00990460" w:rsidRPr="007A7AFD" w:rsidRDefault="00990460" w:rsidP="00990460">
            <w:pPr>
              <w:rPr>
                <w:highlight w:val="yellow"/>
              </w:rPr>
            </w:pPr>
          </w:p>
          <w:p w:rsidR="00990460" w:rsidRPr="00736E33" w:rsidRDefault="007979EE" w:rsidP="00990460">
            <w:pPr>
              <w:rPr>
                <w:highlight w:val="yellow"/>
              </w:rPr>
            </w:pPr>
            <w:r w:rsidRPr="00736E33">
              <w:t xml:space="preserve">PAW suggests that, while this may be covered in the ISA, the NDF should include a brief summary of how the Vision and </w:t>
            </w:r>
            <w:r w:rsidR="005863B7" w:rsidRPr="00736E33">
              <w:t>Objectives</w:t>
            </w:r>
            <w:r w:rsidRPr="00736E33">
              <w:t xml:space="preserve"> meet the well-being goals</w:t>
            </w:r>
            <w:r w:rsidR="005863B7" w:rsidRPr="00736E33">
              <w:t xml:space="preserve"> to facilitate easy reference to those not familiar with the ISA process and role</w:t>
            </w:r>
            <w:r w:rsidRPr="00736E33">
              <w:t xml:space="preserve">.  </w:t>
            </w:r>
          </w:p>
          <w:p w:rsidR="00990460" w:rsidRPr="007A7AFD" w:rsidRDefault="00990460" w:rsidP="00990460">
            <w:pPr>
              <w:rPr>
                <w:highlight w:val="yellow"/>
              </w:rPr>
            </w:pPr>
          </w:p>
          <w:p w:rsidR="00990460" w:rsidRDefault="00990460" w:rsidP="00990460">
            <w:pPr>
              <w:rPr>
                <w:highlight w:val="yellow"/>
              </w:rPr>
            </w:pPr>
          </w:p>
          <w:p w:rsidR="00990460" w:rsidRPr="007A7AFD" w:rsidRDefault="00990460" w:rsidP="00990460">
            <w:pPr>
              <w:rPr>
                <w:highlight w:val="yellow"/>
              </w:rPr>
            </w:pPr>
          </w:p>
        </w:tc>
      </w:tr>
    </w:tbl>
    <w:p w:rsidR="00990460" w:rsidRDefault="00990460" w:rsidP="008378DD">
      <w:pPr>
        <w:rPr>
          <w:highlight w:val="yellow"/>
        </w:rPr>
      </w:pPr>
    </w:p>
    <w:p w:rsidR="0054629E" w:rsidRDefault="0054629E"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61"/>
        <w:gridCol w:w="6760"/>
        <w:gridCol w:w="895"/>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t>Q</w:t>
            </w:r>
            <w:r>
              <w:rPr>
                <w:rFonts w:cs="Arial"/>
                <w:b/>
                <w:color w:val="FFFFFF" w:themeColor="background1"/>
              </w:rPr>
              <w:t>2b</w:t>
            </w:r>
          </w:p>
        </w:tc>
        <w:tc>
          <w:tcPr>
            <w:tcW w:w="6946" w:type="dxa"/>
            <w:shd w:val="clear" w:color="auto" w:fill="B2A1C7" w:themeFill="accent4" w:themeFillTint="99"/>
          </w:tcPr>
          <w:p w:rsidR="0054629E" w:rsidRPr="003D3B93" w:rsidRDefault="0054629E" w:rsidP="0054629E">
            <w:pPr>
              <w:spacing w:line="360" w:lineRule="auto"/>
              <w:rPr>
                <w:rFonts w:cs="Arial"/>
              </w:rPr>
            </w:pPr>
            <w:r w:rsidRPr="0054629E">
              <w:rPr>
                <w:rFonts w:cs="Arial"/>
              </w:rPr>
              <w:t>Do you believe any changes to the NDF Vision are required? If so, what are they?</w:t>
            </w:r>
          </w:p>
        </w:tc>
        <w:tc>
          <w:tcPr>
            <w:tcW w:w="912" w:type="dxa"/>
            <w:shd w:val="clear" w:color="auto" w:fill="B2A1C7" w:themeFill="accent4" w:themeFillTint="99"/>
          </w:tcPr>
          <w:p w:rsidR="00C85FC9" w:rsidRDefault="00C85FC9" w:rsidP="0054629E">
            <w:pPr>
              <w:spacing w:line="360" w:lineRule="auto"/>
              <w:rPr>
                <w:rFonts w:cs="Arial"/>
                <w:b/>
              </w:rPr>
            </w:pPr>
          </w:p>
          <w:p w:rsidR="0054629E" w:rsidRPr="00990460" w:rsidRDefault="0054629E" w:rsidP="00C85FC9">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7A7B4B" w:rsidP="00BA3792">
            <w:pPr>
              <w:spacing w:line="360" w:lineRule="auto"/>
              <w:jc w:val="center"/>
              <w:rPr>
                <w:rFonts w:cs="Arial"/>
                <w:b/>
              </w:rPr>
            </w:pPr>
            <w:r>
              <w:rPr>
                <w:rFonts w:cs="Arial"/>
                <w:b/>
              </w:rPr>
              <w:t>X</w:t>
            </w: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0B51FA">
            <w:pPr>
              <w:rPr>
                <w:highlight w:val="yellow"/>
              </w:rPr>
            </w:pPr>
          </w:p>
        </w:tc>
      </w:tr>
    </w:tbl>
    <w:p w:rsidR="0054629E" w:rsidRDefault="0054629E" w:rsidP="008378DD">
      <w:pPr>
        <w:rPr>
          <w:highlight w:val="yellow"/>
        </w:rPr>
      </w:pPr>
    </w:p>
    <w:p w:rsidR="003A5747" w:rsidRDefault="003A5747">
      <w:pPr>
        <w:rPr>
          <w:highlight w:val="yellow"/>
        </w:rPr>
      </w:pPr>
      <w:r>
        <w:rPr>
          <w:highlight w:val="yellow"/>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60"/>
        <w:gridCol w:w="6762"/>
        <w:gridCol w:w="894"/>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3a</w:t>
            </w:r>
          </w:p>
        </w:tc>
        <w:tc>
          <w:tcPr>
            <w:tcW w:w="6946" w:type="dxa"/>
            <w:shd w:val="clear" w:color="auto" w:fill="B2A1C7" w:themeFill="accent4" w:themeFillTint="99"/>
          </w:tcPr>
          <w:p w:rsidR="0054629E" w:rsidRPr="003D3B93" w:rsidRDefault="0054629E" w:rsidP="0054629E">
            <w:pPr>
              <w:spacing w:line="360" w:lineRule="auto"/>
              <w:rPr>
                <w:rFonts w:cs="Arial"/>
              </w:rPr>
            </w:pPr>
            <w:r w:rsidRPr="0054629E">
              <w:rPr>
                <w:rFonts w:cs="Arial"/>
              </w:rPr>
              <w:t>Do you agree with the NDF Objectives?</w:t>
            </w:r>
          </w:p>
        </w:tc>
        <w:tc>
          <w:tcPr>
            <w:tcW w:w="912" w:type="dxa"/>
            <w:shd w:val="clear" w:color="auto" w:fill="B2A1C7" w:themeFill="accent4" w:themeFillTint="99"/>
          </w:tcPr>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Agree</w:t>
            </w:r>
          </w:p>
        </w:tc>
        <w:tc>
          <w:tcPr>
            <w:tcW w:w="912" w:type="dxa"/>
          </w:tcPr>
          <w:p w:rsidR="0054629E" w:rsidRPr="00832D58" w:rsidRDefault="000B51FA" w:rsidP="0054629E">
            <w:pPr>
              <w:spacing w:line="360" w:lineRule="auto"/>
              <w:rPr>
                <w:rFonts w:cs="Arial"/>
                <w:b/>
              </w:rPr>
            </w:pPr>
            <w:r>
              <w:rPr>
                <w:rFonts w:cs="Arial"/>
                <w:b/>
              </w:rPr>
              <w:t xml:space="preserve">    </w:t>
            </w:r>
            <w:r w:rsidR="007A7B4B">
              <w:rPr>
                <w:rFonts w:cs="Arial"/>
                <w:b/>
              </w:rPr>
              <w:t>X</w:t>
            </w:r>
          </w:p>
        </w:tc>
      </w:tr>
      <w:tr w:rsidR="0054629E" w:rsidRPr="007A7AFD" w:rsidTr="0054629E">
        <w:tc>
          <w:tcPr>
            <w:tcW w:w="8330" w:type="dxa"/>
            <w:gridSpan w:val="2"/>
          </w:tcPr>
          <w:p w:rsidR="0054629E" w:rsidRDefault="0054629E" w:rsidP="0054629E">
            <w:pPr>
              <w:spacing w:line="480" w:lineRule="auto"/>
              <w:ind w:right="1026"/>
              <w:jc w:val="right"/>
              <w:rPr>
                <w:rFonts w:cs="Arial"/>
                <w:b/>
              </w:rPr>
            </w:pPr>
            <w:r>
              <w:rPr>
                <w:rFonts w:cs="Arial"/>
                <w:b/>
              </w:rPr>
              <w:t>Neither Agree nor Disagree</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1224A9" w:rsidP="0054629E">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736E33" w:rsidRPr="007A7AFD" w:rsidRDefault="00736E33" w:rsidP="0054629E">
            <w:pPr>
              <w:rPr>
                <w:highlight w:val="yellow"/>
              </w:rPr>
            </w:pPr>
          </w:p>
          <w:p w:rsidR="0054629E" w:rsidRDefault="0054629E" w:rsidP="0054629E">
            <w:pPr>
              <w:rPr>
                <w:highlight w:val="yellow"/>
              </w:rPr>
            </w:pPr>
          </w:p>
          <w:p w:rsidR="00736E33" w:rsidRPr="007A7AFD" w:rsidRDefault="00736E33" w:rsidP="0054629E">
            <w:pPr>
              <w:rPr>
                <w:highlight w:val="yellow"/>
              </w:rPr>
            </w:pPr>
          </w:p>
        </w:tc>
      </w:tr>
    </w:tbl>
    <w:p w:rsidR="0054629E" w:rsidRDefault="0054629E" w:rsidP="008378DD">
      <w:pPr>
        <w:rPr>
          <w:highlight w:val="yellow"/>
        </w:rPr>
      </w:pPr>
    </w:p>
    <w:p w:rsidR="0054629E" w:rsidRDefault="0054629E" w:rsidP="008378DD">
      <w:pPr>
        <w:rPr>
          <w:highlight w:val="yellow"/>
        </w:rPr>
      </w:pPr>
    </w:p>
    <w:p w:rsidR="003A5747" w:rsidRDefault="003A5747"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62"/>
        <w:gridCol w:w="6760"/>
        <w:gridCol w:w="894"/>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t>Q</w:t>
            </w:r>
            <w:r>
              <w:rPr>
                <w:rFonts w:cs="Arial"/>
                <w:b/>
                <w:color w:val="FFFFFF" w:themeColor="background1"/>
              </w:rPr>
              <w:t>3b</w:t>
            </w:r>
          </w:p>
        </w:tc>
        <w:tc>
          <w:tcPr>
            <w:tcW w:w="6946" w:type="dxa"/>
            <w:shd w:val="clear" w:color="auto" w:fill="B2A1C7" w:themeFill="accent4" w:themeFillTint="99"/>
          </w:tcPr>
          <w:p w:rsidR="0054629E" w:rsidRPr="003D3B93" w:rsidRDefault="0054629E" w:rsidP="0054629E">
            <w:pPr>
              <w:spacing w:line="360" w:lineRule="auto"/>
              <w:rPr>
                <w:rFonts w:cs="Arial"/>
              </w:rPr>
            </w:pPr>
            <w:r w:rsidRPr="0054629E">
              <w:rPr>
                <w:rFonts w:cs="Arial"/>
              </w:rPr>
              <w:t>Do you consider any additional objectives are required?  If so, what are they?</w:t>
            </w:r>
          </w:p>
        </w:tc>
        <w:tc>
          <w:tcPr>
            <w:tcW w:w="912" w:type="dxa"/>
            <w:shd w:val="clear" w:color="auto" w:fill="B2A1C7" w:themeFill="accent4" w:themeFillTint="99"/>
          </w:tcPr>
          <w:p w:rsidR="00023BD5" w:rsidRDefault="00023BD5" w:rsidP="0054629E">
            <w:pPr>
              <w:spacing w:line="360" w:lineRule="auto"/>
              <w:rPr>
                <w:rFonts w:cs="Arial"/>
                <w:b/>
              </w:rPr>
            </w:pPr>
          </w:p>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0B51FA" w:rsidP="0054629E">
            <w:pPr>
              <w:spacing w:line="360" w:lineRule="auto"/>
              <w:rPr>
                <w:rFonts w:cs="Arial"/>
                <w:b/>
              </w:rPr>
            </w:pPr>
            <w:r>
              <w:rPr>
                <w:rFonts w:cs="Arial"/>
                <w:b/>
              </w:rPr>
              <w:t xml:space="preserve">    </w:t>
            </w:r>
            <w:r w:rsidR="007A7B4B">
              <w:rPr>
                <w:rFonts w:cs="Arial"/>
                <w:b/>
              </w:rPr>
              <w:t>X</w:t>
            </w: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3A5747" w:rsidRDefault="003A5747" w:rsidP="0054629E">
            <w:pPr>
              <w:rPr>
                <w:highlight w:val="yellow"/>
              </w:rPr>
            </w:pPr>
          </w:p>
          <w:p w:rsidR="00736E33" w:rsidRDefault="00736E33" w:rsidP="0054629E">
            <w:pPr>
              <w:rPr>
                <w:highlight w:val="yellow"/>
              </w:rPr>
            </w:pPr>
          </w:p>
          <w:p w:rsidR="00736E33" w:rsidRDefault="00736E33"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Pr="007A7AFD" w:rsidRDefault="003A5747"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tc>
      </w:tr>
    </w:tbl>
    <w:p w:rsidR="0054629E" w:rsidRDefault="0054629E" w:rsidP="008378DD">
      <w:pPr>
        <w:rPr>
          <w:highlight w:val="yellow"/>
        </w:rPr>
      </w:pPr>
    </w:p>
    <w:p w:rsidR="0054629E" w:rsidRDefault="0054629E" w:rsidP="008378DD">
      <w:pPr>
        <w:rPr>
          <w:highlight w:val="yellow"/>
        </w:rPr>
      </w:pPr>
    </w:p>
    <w:p w:rsidR="003A5747" w:rsidRDefault="003A5747" w:rsidP="008378DD">
      <w:pPr>
        <w:rPr>
          <w:highlight w:val="yellow"/>
        </w:rPr>
      </w:pPr>
    </w:p>
    <w:p w:rsidR="007512D9" w:rsidRDefault="007512D9" w:rsidP="008378DD">
      <w:pPr>
        <w:rPr>
          <w:highlight w:val="yellow"/>
        </w:rPr>
      </w:pPr>
    </w:p>
    <w:p w:rsidR="007512D9" w:rsidRDefault="007512D9" w:rsidP="008378DD">
      <w:pPr>
        <w:rPr>
          <w:highlight w:val="yellow"/>
        </w:rPr>
      </w:pPr>
    </w:p>
    <w:p w:rsidR="007512D9" w:rsidRDefault="007512D9" w:rsidP="008378DD">
      <w:pPr>
        <w:rPr>
          <w:highlight w:val="yellow"/>
        </w:rPr>
      </w:pPr>
    </w:p>
    <w:p w:rsidR="007512D9" w:rsidRDefault="007512D9" w:rsidP="008378DD">
      <w:pPr>
        <w:rPr>
          <w:highlight w:val="yellow"/>
        </w:rPr>
      </w:pPr>
    </w:p>
    <w:p w:rsidR="007512D9" w:rsidRDefault="007512D9" w:rsidP="008378DD">
      <w:pPr>
        <w:rPr>
          <w:highlight w:val="yellow"/>
        </w:rPr>
      </w:pPr>
    </w:p>
    <w:p w:rsidR="007512D9" w:rsidRDefault="007512D9" w:rsidP="008378DD">
      <w:pPr>
        <w:rPr>
          <w:highlight w:val="yellow"/>
        </w:rPr>
      </w:pPr>
    </w:p>
    <w:p w:rsidR="007512D9" w:rsidRDefault="007512D9"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61"/>
        <w:gridCol w:w="6761"/>
        <w:gridCol w:w="894"/>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3c</w:t>
            </w:r>
          </w:p>
        </w:tc>
        <w:tc>
          <w:tcPr>
            <w:tcW w:w="6946" w:type="dxa"/>
            <w:shd w:val="clear" w:color="auto" w:fill="B2A1C7" w:themeFill="accent4" w:themeFillTint="99"/>
          </w:tcPr>
          <w:p w:rsidR="0054629E" w:rsidRPr="003D3B93" w:rsidRDefault="0054629E" w:rsidP="0054629E">
            <w:pPr>
              <w:spacing w:line="360" w:lineRule="auto"/>
              <w:rPr>
                <w:rFonts w:cs="Arial"/>
              </w:rPr>
            </w:pPr>
            <w:r w:rsidRPr="0054629E">
              <w:rPr>
                <w:rFonts w:cs="Arial"/>
              </w:rPr>
              <w:t>Do you consider any of the NDF Objectives should be amended or removed?</w:t>
            </w:r>
          </w:p>
        </w:tc>
        <w:tc>
          <w:tcPr>
            <w:tcW w:w="912" w:type="dxa"/>
            <w:shd w:val="clear" w:color="auto" w:fill="B2A1C7" w:themeFill="accent4" w:themeFillTint="99"/>
          </w:tcPr>
          <w:p w:rsidR="00023BD5" w:rsidRDefault="00023BD5" w:rsidP="0054629E">
            <w:pPr>
              <w:spacing w:line="360" w:lineRule="auto"/>
              <w:rPr>
                <w:rFonts w:cs="Arial"/>
                <w:b/>
              </w:rPr>
            </w:pPr>
          </w:p>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0B51FA" w:rsidP="0054629E">
            <w:pPr>
              <w:spacing w:line="360" w:lineRule="auto"/>
              <w:rPr>
                <w:rFonts w:cs="Arial"/>
                <w:b/>
              </w:rPr>
            </w:pPr>
            <w:r>
              <w:rPr>
                <w:rFonts w:cs="Arial"/>
                <w:b/>
              </w:rPr>
              <w:t xml:space="preserve">    </w:t>
            </w:r>
            <w:r w:rsidR="00BE3C3E">
              <w:rPr>
                <w:rFonts w:cs="Arial"/>
                <w:b/>
              </w:rPr>
              <w:t>X</w:t>
            </w: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BE3C3E" w:rsidRDefault="00BE3C3E" w:rsidP="00BE3C3E">
            <w:r>
              <w:t>On the whole the objectives are laudable. However, many will depend upon cooperation and investment, e.g. support to reduce travel by private vehicles</w:t>
            </w:r>
            <w:r w:rsidR="007A7B4B">
              <w:t>.  T</w:t>
            </w:r>
            <w:r>
              <w:t xml:space="preserve">his will not be fully </w:t>
            </w:r>
            <w:r w:rsidR="007A7B4B">
              <w:t>realised</w:t>
            </w:r>
            <w:r>
              <w:t xml:space="preserve"> without </w:t>
            </w:r>
            <w:r w:rsidR="007A7B4B">
              <w:t>significant investment in</w:t>
            </w:r>
            <w:r>
              <w:t xml:space="preserve"> public transport </w:t>
            </w:r>
            <w:r w:rsidR="007A7B4B">
              <w:t>and in</w:t>
            </w:r>
            <w:r>
              <w:t xml:space="preserve"> safe cycling</w:t>
            </w:r>
            <w:r w:rsidR="007A7B4B">
              <w:t xml:space="preserve"> and walking routes</w:t>
            </w:r>
            <w:r>
              <w:t xml:space="preserve">. </w:t>
            </w:r>
          </w:p>
          <w:p w:rsidR="00BE3C3E" w:rsidRDefault="00BE3C3E" w:rsidP="00BE3C3E"/>
          <w:p w:rsidR="00BE3C3E" w:rsidRDefault="00BE3C3E" w:rsidP="00BE3C3E">
            <w:r>
              <w:t>12. Cohesive Communities</w:t>
            </w:r>
          </w:p>
          <w:p w:rsidR="00BE3C3E" w:rsidRDefault="00BE3C3E" w:rsidP="00BE3C3E"/>
          <w:p w:rsidR="003A0ECE" w:rsidRDefault="00BE3C3E" w:rsidP="00BE3C3E">
            <w:r w:rsidRPr="00736E33">
              <w:t>Within this section of the objectives there is an opportunity to</w:t>
            </w:r>
            <w:r w:rsidR="003A0ECE">
              <w:t>:</w:t>
            </w:r>
          </w:p>
          <w:p w:rsidR="003A0ECE" w:rsidRDefault="003A0ECE" w:rsidP="00BE3C3E"/>
          <w:p w:rsidR="003A0ECE" w:rsidRPr="003A0ECE" w:rsidRDefault="00BE3C3E" w:rsidP="003A0ECE">
            <w:pPr>
              <w:pStyle w:val="ListParagraph"/>
              <w:numPr>
                <w:ilvl w:val="0"/>
                <w:numId w:val="18"/>
              </w:numPr>
            </w:pPr>
            <w:r w:rsidRPr="003A0ECE">
              <w:rPr>
                <w:rFonts w:ascii="Arial" w:hAnsi="Arial" w:cs="Arial"/>
                <w:sz w:val="24"/>
                <w:szCs w:val="24"/>
              </w:rPr>
              <w:t>encourage community engagement in the planning process</w:t>
            </w:r>
            <w:r w:rsidR="003A0ECE">
              <w:rPr>
                <w:rFonts w:ascii="Arial" w:hAnsi="Arial" w:cs="Arial"/>
                <w:sz w:val="24"/>
                <w:szCs w:val="24"/>
              </w:rPr>
              <w:t>;</w:t>
            </w:r>
          </w:p>
          <w:p w:rsidR="003A0ECE" w:rsidRPr="003A0ECE" w:rsidRDefault="00736E33" w:rsidP="003A0ECE">
            <w:pPr>
              <w:pStyle w:val="ListParagraph"/>
              <w:numPr>
                <w:ilvl w:val="0"/>
                <w:numId w:val="18"/>
              </w:numPr>
            </w:pPr>
            <w:r w:rsidRPr="003A0ECE">
              <w:rPr>
                <w:rFonts w:ascii="Arial" w:hAnsi="Arial" w:cs="Arial"/>
                <w:sz w:val="24"/>
                <w:szCs w:val="24"/>
              </w:rPr>
              <w:t>devise</w:t>
            </w:r>
            <w:r w:rsidR="007979EE" w:rsidRPr="003A0ECE">
              <w:rPr>
                <w:rFonts w:ascii="Arial" w:hAnsi="Arial" w:cs="Arial"/>
                <w:sz w:val="24"/>
                <w:szCs w:val="24"/>
              </w:rPr>
              <w:t xml:space="preserve"> means of overcoming barriers to public participation</w:t>
            </w:r>
            <w:r w:rsidR="005863B7" w:rsidRPr="003A0ECE">
              <w:rPr>
                <w:rFonts w:ascii="Arial" w:hAnsi="Arial" w:cs="Arial"/>
                <w:sz w:val="24"/>
                <w:szCs w:val="24"/>
              </w:rPr>
              <w:t xml:space="preserve"> in the planning process</w:t>
            </w:r>
            <w:r w:rsidR="003A0ECE">
              <w:rPr>
                <w:rFonts w:ascii="Arial" w:hAnsi="Arial" w:cs="Arial"/>
                <w:sz w:val="24"/>
                <w:szCs w:val="24"/>
              </w:rPr>
              <w:t>;</w:t>
            </w:r>
            <w:r w:rsidR="005863B7" w:rsidRPr="003A0ECE">
              <w:rPr>
                <w:rFonts w:ascii="Arial" w:hAnsi="Arial" w:cs="Arial"/>
                <w:sz w:val="24"/>
                <w:szCs w:val="24"/>
              </w:rPr>
              <w:t xml:space="preserve"> and</w:t>
            </w:r>
            <w:r w:rsidR="003A0ECE">
              <w:rPr>
                <w:rFonts w:ascii="Arial" w:hAnsi="Arial" w:cs="Arial"/>
                <w:sz w:val="24"/>
                <w:szCs w:val="24"/>
              </w:rPr>
              <w:t>,</w:t>
            </w:r>
          </w:p>
          <w:p w:rsidR="003A0ECE" w:rsidRPr="003A0ECE" w:rsidRDefault="00493186" w:rsidP="003A0ECE">
            <w:pPr>
              <w:pStyle w:val="ListParagraph"/>
              <w:numPr>
                <w:ilvl w:val="0"/>
                <w:numId w:val="18"/>
              </w:numPr>
            </w:pPr>
            <w:r w:rsidRPr="003A0ECE">
              <w:rPr>
                <w:rFonts w:ascii="Arial" w:hAnsi="Arial" w:cs="Arial"/>
                <w:sz w:val="24"/>
                <w:szCs w:val="24"/>
              </w:rPr>
              <w:t>reduce</w:t>
            </w:r>
            <w:r w:rsidR="005863B7" w:rsidRPr="003A0ECE">
              <w:rPr>
                <w:rFonts w:ascii="Arial" w:hAnsi="Arial" w:cs="Arial"/>
                <w:sz w:val="24"/>
                <w:szCs w:val="24"/>
              </w:rPr>
              <w:t xml:space="preserve"> real or perceived barriers of certain groups within society to certain public spaces</w:t>
            </w:r>
            <w:r w:rsidR="007979EE" w:rsidRPr="003A0ECE">
              <w:rPr>
                <w:rFonts w:ascii="Arial" w:hAnsi="Arial" w:cs="Arial"/>
                <w:sz w:val="24"/>
                <w:szCs w:val="24"/>
              </w:rPr>
              <w:t xml:space="preserve">.  </w:t>
            </w:r>
          </w:p>
          <w:p w:rsidR="00BE3C3E" w:rsidRPr="00736E33" w:rsidRDefault="007979EE" w:rsidP="003A0ECE">
            <w:r w:rsidRPr="003A0ECE">
              <w:rPr>
                <w:rFonts w:cs="Arial"/>
                <w:szCs w:val="24"/>
              </w:rPr>
              <w:t xml:space="preserve">The </w:t>
            </w:r>
            <w:r w:rsidR="00A86BA9" w:rsidRPr="003A0ECE">
              <w:rPr>
                <w:rFonts w:cs="Arial"/>
                <w:szCs w:val="24"/>
              </w:rPr>
              <w:t>barriers</w:t>
            </w:r>
            <w:r w:rsidRPr="003A0ECE">
              <w:rPr>
                <w:rFonts w:cs="Arial"/>
                <w:szCs w:val="24"/>
              </w:rPr>
              <w:t xml:space="preserve"> may be </w:t>
            </w:r>
            <w:r w:rsidR="00A86BA9" w:rsidRPr="003A0ECE">
              <w:rPr>
                <w:rFonts w:cs="Arial"/>
                <w:szCs w:val="24"/>
              </w:rPr>
              <w:t>physical, temporal or result from other communication difficulties.  It is vital that any such barriers are reduced so that as large a number communities as possible have an opportunity to engage in the preparation of the NDF which should improve appreciation of its relevance</w:t>
            </w:r>
            <w:r w:rsidR="00A86BA9" w:rsidRPr="00736E33">
              <w:t xml:space="preserve">.  </w:t>
            </w:r>
          </w:p>
          <w:p w:rsidR="00BE3C3E" w:rsidRDefault="00BE3C3E" w:rsidP="00BE3C3E"/>
          <w:p w:rsidR="0054629E" w:rsidRPr="007A7AFD" w:rsidRDefault="0054629E" w:rsidP="0054629E">
            <w:pPr>
              <w:rPr>
                <w:highlight w:val="yellow"/>
              </w:rPr>
            </w:pPr>
          </w:p>
        </w:tc>
      </w:tr>
    </w:tbl>
    <w:p w:rsidR="0054629E" w:rsidRDefault="0054629E" w:rsidP="008378DD">
      <w:pPr>
        <w:rPr>
          <w:highlight w:val="yellow"/>
        </w:rPr>
      </w:pPr>
    </w:p>
    <w:p w:rsidR="00DB7469" w:rsidRDefault="00DB7469" w:rsidP="008378DD">
      <w:pPr>
        <w:rPr>
          <w:highlight w:val="yellow"/>
        </w:rPr>
      </w:pPr>
    </w:p>
    <w:p w:rsidR="00DB7469" w:rsidRDefault="00DB7469"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60"/>
        <w:gridCol w:w="6763"/>
        <w:gridCol w:w="893"/>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t>Q</w:t>
            </w:r>
            <w:r>
              <w:rPr>
                <w:rFonts w:cs="Arial"/>
                <w:b/>
                <w:color w:val="FFFFFF" w:themeColor="background1"/>
              </w:rPr>
              <w:t>3d</w:t>
            </w:r>
          </w:p>
        </w:tc>
        <w:tc>
          <w:tcPr>
            <w:tcW w:w="6946" w:type="dxa"/>
            <w:shd w:val="clear" w:color="auto" w:fill="B2A1C7" w:themeFill="accent4" w:themeFillTint="99"/>
          </w:tcPr>
          <w:p w:rsidR="0054629E" w:rsidRPr="003D3B93" w:rsidRDefault="0054629E" w:rsidP="00C85FC9">
            <w:pPr>
              <w:spacing w:line="360" w:lineRule="auto"/>
              <w:rPr>
                <w:rFonts w:cs="Arial"/>
              </w:rPr>
            </w:pPr>
            <w:r w:rsidRPr="0054629E">
              <w:rPr>
                <w:rFonts w:cs="Arial"/>
              </w:rPr>
              <w:t>Do you have any comments on the assessment of the NDF Objectives as set out in</w:t>
            </w:r>
            <w:r w:rsidR="00576BC4">
              <w:rPr>
                <w:rFonts w:cs="Arial"/>
              </w:rPr>
              <w:t xml:space="preserve"> </w:t>
            </w:r>
            <w:r w:rsidR="00576BC4" w:rsidRPr="00C85FC9">
              <w:rPr>
                <w:rFonts w:cs="Arial"/>
              </w:rPr>
              <w:t>the</w:t>
            </w:r>
            <w:r w:rsidRPr="00C85FC9">
              <w:rPr>
                <w:rFonts w:cs="Arial"/>
              </w:rPr>
              <w:t xml:space="preserve"> </w:t>
            </w:r>
            <w:r w:rsidR="00576BC4" w:rsidRPr="00C85FC9">
              <w:rPr>
                <w:rFonts w:cs="Arial"/>
              </w:rPr>
              <w:t xml:space="preserve">Integrated Sustainability Appraisal </w:t>
            </w:r>
            <w:r w:rsidR="00C85FC9" w:rsidRPr="00C85FC9">
              <w:rPr>
                <w:rFonts w:cs="Arial"/>
              </w:rPr>
              <w:t xml:space="preserve">interim </w:t>
            </w:r>
            <w:r w:rsidR="00576BC4" w:rsidRPr="00C85FC9">
              <w:rPr>
                <w:rFonts w:cs="Arial"/>
              </w:rPr>
              <w:t>report</w:t>
            </w:r>
            <w:r w:rsidRPr="00C85FC9">
              <w:rPr>
                <w:rFonts w:cs="Arial"/>
              </w:rPr>
              <w:t>?</w:t>
            </w:r>
          </w:p>
        </w:tc>
        <w:tc>
          <w:tcPr>
            <w:tcW w:w="912" w:type="dxa"/>
            <w:shd w:val="clear" w:color="auto" w:fill="B2A1C7" w:themeFill="accent4" w:themeFillTint="99"/>
          </w:tcPr>
          <w:p w:rsidR="00023BD5" w:rsidRDefault="00023BD5" w:rsidP="0054629E">
            <w:pPr>
              <w:spacing w:line="360" w:lineRule="auto"/>
              <w:rPr>
                <w:rFonts w:cs="Arial"/>
                <w:b/>
              </w:rPr>
            </w:pPr>
          </w:p>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BE3C3E" w:rsidP="0054629E">
            <w:pPr>
              <w:spacing w:line="360" w:lineRule="auto"/>
              <w:rPr>
                <w:rFonts w:cs="Arial"/>
                <w:b/>
              </w:rPr>
            </w:pPr>
            <w:r>
              <w:rPr>
                <w:rFonts w:cs="Arial"/>
                <w:b/>
              </w:rPr>
              <w:t>X</w:t>
            </w: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3A5747" w:rsidRDefault="003A5747" w:rsidP="0054629E">
            <w:pPr>
              <w:rPr>
                <w:highlight w:val="yellow"/>
              </w:rPr>
            </w:pPr>
          </w:p>
          <w:p w:rsidR="007512D9" w:rsidRDefault="007512D9" w:rsidP="0054629E">
            <w:pPr>
              <w:rPr>
                <w:highlight w:val="yellow"/>
              </w:rPr>
            </w:pPr>
          </w:p>
          <w:p w:rsidR="007512D9" w:rsidRDefault="007512D9" w:rsidP="0054629E">
            <w:pPr>
              <w:rPr>
                <w:highlight w:val="yellow"/>
              </w:rPr>
            </w:pPr>
          </w:p>
          <w:p w:rsidR="0054629E" w:rsidRPr="007A7AFD" w:rsidRDefault="0054629E" w:rsidP="007512D9">
            <w:pPr>
              <w:rPr>
                <w:highlight w:val="yellow"/>
              </w:rPr>
            </w:pPr>
          </w:p>
        </w:tc>
      </w:tr>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4a</w:t>
            </w:r>
          </w:p>
        </w:tc>
        <w:tc>
          <w:tcPr>
            <w:tcW w:w="6946" w:type="dxa"/>
            <w:shd w:val="clear" w:color="auto" w:fill="B2A1C7" w:themeFill="accent4" w:themeFillTint="99"/>
          </w:tcPr>
          <w:p w:rsidR="0054629E" w:rsidRPr="003D3B93" w:rsidRDefault="0054629E" w:rsidP="0054629E">
            <w:pPr>
              <w:spacing w:line="360" w:lineRule="auto"/>
              <w:rPr>
                <w:rFonts w:cs="Arial"/>
              </w:rPr>
            </w:pPr>
            <w:r w:rsidRPr="0054629E">
              <w:rPr>
                <w:rFonts w:cs="Arial"/>
              </w:rPr>
              <w:t>Do you agree the NDF Options have been considered appropriately, in order to identify key strengths and weaknesses, and inform the Preferred Option?</w:t>
            </w:r>
          </w:p>
        </w:tc>
        <w:tc>
          <w:tcPr>
            <w:tcW w:w="912" w:type="dxa"/>
            <w:shd w:val="clear" w:color="auto" w:fill="B2A1C7" w:themeFill="accent4" w:themeFillTint="99"/>
          </w:tcPr>
          <w:p w:rsidR="00023BD5" w:rsidRDefault="00023BD5" w:rsidP="0054629E">
            <w:pPr>
              <w:spacing w:line="360" w:lineRule="auto"/>
              <w:rPr>
                <w:rFonts w:cs="Arial"/>
                <w:b/>
              </w:rPr>
            </w:pPr>
          </w:p>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Agree</w:t>
            </w:r>
          </w:p>
        </w:tc>
        <w:tc>
          <w:tcPr>
            <w:tcW w:w="912" w:type="dxa"/>
          </w:tcPr>
          <w:p w:rsidR="0054629E" w:rsidRPr="00832D58" w:rsidRDefault="00593AB8" w:rsidP="0054629E">
            <w:pPr>
              <w:spacing w:line="360" w:lineRule="auto"/>
              <w:rPr>
                <w:rFonts w:cs="Arial"/>
                <w:b/>
              </w:rPr>
            </w:pPr>
            <w:r>
              <w:rPr>
                <w:rFonts w:cs="Arial"/>
                <w:b/>
              </w:rPr>
              <w:t xml:space="preserve">     </w:t>
            </w:r>
            <w:r w:rsidR="00BE3C3E">
              <w:rPr>
                <w:rFonts w:cs="Arial"/>
                <w:b/>
              </w:rPr>
              <w:t>X</w:t>
            </w:r>
          </w:p>
        </w:tc>
      </w:tr>
      <w:tr w:rsidR="0054629E" w:rsidRPr="007A7AFD" w:rsidTr="0054629E">
        <w:tc>
          <w:tcPr>
            <w:tcW w:w="8330" w:type="dxa"/>
            <w:gridSpan w:val="2"/>
          </w:tcPr>
          <w:p w:rsidR="0054629E" w:rsidRDefault="0054629E" w:rsidP="0054629E">
            <w:pPr>
              <w:spacing w:line="480" w:lineRule="auto"/>
              <w:ind w:right="1026"/>
              <w:jc w:val="right"/>
              <w:rPr>
                <w:rFonts w:cs="Arial"/>
                <w:b/>
              </w:rPr>
            </w:pPr>
            <w:r>
              <w:rPr>
                <w:rFonts w:cs="Arial"/>
                <w:b/>
              </w:rPr>
              <w:t>Neither Agree nor Disagree</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1224A9" w:rsidP="0054629E">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7512D9" w:rsidRDefault="007512D9" w:rsidP="0054629E"/>
          <w:p w:rsidR="0054629E" w:rsidRPr="007A7AFD" w:rsidRDefault="00593AB8" w:rsidP="0054629E">
            <w:pPr>
              <w:rPr>
                <w:highlight w:val="yellow"/>
              </w:rPr>
            </w:pPr>
            <w:r>
              <w:t>T</w:t>
            </w:r>
            <w:r w:rsidR="007A7B4B" w:rsidRPr="00736E33">
              <w:t xml:space="preserve">he key test </w:t>
            </w:r>
            <w:r w:rsidR="007937DC" w:rsidRPr="00736E33">
              <w:t>will be whether the NDF encourages people to work together on solutions t</w:t>
            </w:r>
            <w:r w:rsidR="007937DC">
              <w:t>hat</w:t>
            </w:r>
            <w:r w:rsidR="007937DC" w:rsidRPr="00736E33">
              <w:t xml:space="preserve"> meet the policy tests.</w:t>
            </w:r>
          </w:p>
          <w:p w:rsidR="0054629E" w:rsidRPr="007A7AFD" w:rsidRDefault="0054629E" w:rsidP="0054629E">
            <w:pPr>
              <w:rPr>
                <w:highlight w:val="yellow"/>
              </w:rPr>
            </w:pPr>
          </w:p>
          <w:p w:rsidR="0054629E" w:rsidRPr="00736E33" w:rsidRDefault="00575371" w:rsidP="0054629E">
            <w:pPr>
              <w:rPr>
                <w:highlight w:val="yellow"/>
              </w:rPr>
            </w:pPr>
            <w:r w:rsidRPr="00736E33">
              <w:t>See also our comments in relation to Cohesive</w:t>
            </w:r>
            <w:r w:rsidR="007512D9">
              <w:t xml:space="preserve"> Communities in the answer to Q</w:t>
            </w:r>
            <w:r w:rsidRPr="00736E33">
              <w:t>3</w:t>
            </w:r>
            <w:r w:rsidR="007512D9">
              <w:t>C (</w:t>
            </w:r>
            <w:r w:rsidRPr="00736E33">
              <w:t>above</w:t>
            </w:r>
            <w:r w:rsidR="007512D9">
              <w:t>).</w:t>
            </w:r>
          </w:p>
          <w:p w:rsidR="003A5747" w:rsidRDefault="003A5747" w:rsidP="0054629E">
            <w:pPr>
              <w:rPr>
                <w:highlight w:val="yellow"/>
              </w:rPr>
            </w:pPr>
          </w:p>
          <w:p w:rsidR="00736E33" w:rsidRDefault="00736E33" w:rsidP="0054629E">
            <w:pPr>
              <w:rPr>
                <w:highlight w:val="yellow"/>
              </w:rPr>
            </w:pPr>
          </w:p>
          <w:p w:rsidR="003A5747" w:rsidRPr="007A7AFD" w:rsidRDefault="003A5747"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54629E" w:rsidRPr="007A7AFD" w:rsidRDefault="0054629E" w:rsidP="0054629E">
            <w:pPr>
              <w:rPr>
                <w:highlight w:val="yellow"/>
              </w:rPr>
            </w:pPr>
          </w:p>
        </w:tc>
      </w:tr>
    </w:tbl>
    <w:p w:rsidR="0054629E" w:rsidRDefault="0054629E" w:rsidP="008378DD">
      <w:pPr>
        <w:rPr>
          <w:highlight w:val="yellow"/>
        </w:rPr>
      </w:pPr>
    </w:p>
    <w:p w:rsidR="00BE3C3E" w:rsidRDefault="00BE3C3E"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8"/>
        <w:gridCol w:w="6767"/>
        <w:gridCol w:w="891"/>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t>Q</w:t>
            </w:r>
            <w:r>
              <w:rPr>
                <w:rFonts w:cs="Arial"/>
                <w:b/>
                <w:color w:val="FFFFFF" w:themeColor="background1"/>
              </w:rPr>
              <w:t>4b</w:t>
            </w:r>
          </w:p>
        </w:tc>
        <w:tc>
          <w:tcPr>
            <w:tcW w:w="6946" w:type="dxa"/>
            <w:shd w:val="clear" w:color="auto" w:fill="B2A1C7" w:themeFill="accent4" w:themeFillTint="99"/>
          </w:tcPr>
          <w:p w:rsidR="0054629E" w:rsidRPr="003D3B93" w:rsidRDefault="0054629E" w:rsidP="00C85FC9">
            <w:pPr>
              <w:spacing w:line="360" w:lineRule="auto"/>
              <w:rPr>
                <w:rFonts w:cs="Arial"/>
              </w:rPr>
            </w:pPr>
            <w:r w:rsidRPr="001224A9">
              <w:rPr>
                <w:rFonts w:cs="Arial"/>
              </w:rPr>
              <w:t xml:space="preserve">Do you have any comments on the assessment of the options as set out in </w:t>
            </w:r>
            <w:r w:rsidR="00576BC4" w:rsidRPr="00C85FC9">
              <w:rPr>
                <w:rFonts w:cs="Arial"/>
              </w:rPr>
              <w:t xml:space="preserve">the Integrated Sustainability Appraisal </w:t>
            </w:r>
            <w:r w:rsidR="00C85FC9" w:rsidRPr="00C85FC9">
              <w:rPr>
                <w:rFonts w:cs="Arial"/>
              </w:rPr>
              <w:t xml:space="preserve">interim </w:t>
            </w:r>
            <w:r w:rsidR="00576BC4" w:rsidRPr="00C85FC9">
              <w:rPr>
                <w:rFonts w:cs="Arial"/>
              </w:rPr>
              <w:t xml:space="preserve">report and preliminary Habitats Regulations Assessment screening report </w:t>
            </w:r>
            <w:r w:rsidRPr="00C85FC9">
              <w:rPr>
                <w:rFonts w:cs="Arial"/>
              </w:rPr>
              <w:t>?</w:t>
            </w:r>
          </w:p>
        </w:tc>
        <w:tc>
          <w:tcPr>
            <w:tcW w:w="912" w:type="dxa"/>
            <w:shd w:val="clear" w:color="auto" w:fill="B2A1C7" w:themeFill="accent4" w:themeFillTint="99"/>
          </w:tcPr>
          <w:p w:rsidR="00023BD5" w:rsidRDefault="00023BD5" w:rsidP="0054629E">
            <w:pPr>
              <w:spacing w:line="360" w:lineRule="auto"/>
              <w:rPr>
                <w:rFonts w:cs="Arial"/>
                <w:b/>
              </w:rPr>
            </w:pPr>
          </w:p>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BE3C3E" w:rsidP="0054629E">
            <w:pPr>
              <w:spacing w:line="360" w:lineRule="auto"/>
              <w:rPr>
                <w:rFonts w:cs="Arial"/>
                <w:b/>
              </w:rPr>
            </w:pPr>
            <w:r>
              <w:rPr>
                <w:rFonts w:cs="Arial"/>
                <w:b/>
              </w:rPr>
              <w:t>X</w:t>
            </w: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Pr="007A7AFD" w:rsidRDefault="003A5747" w:rsidP="0054629E">
            <w:pPr>
              <w:rPr>
                <w:highlight w:val="yellow"/>
              </w:rPr>
            </w:pPr>
          </w:p>
          <w:p w:rsidR="0054629E" w:rsidRDefault="0054629E" w:rsidP="0054629E">
            <w:pPr>
              <w:rPr>
                <w:highlight w:val="yellow"/>
              </w:rPr>
            </w:pPr>
          </w:p>
          <w:p w:rsidR="0054629E" w:rsidRPr="007A7AFD" w:rsidRDefault="0054629E" w:rsidP="0054629E">
            <w:pPr>
              <w:rPr>
                <w:highlight w:val="yellow"/>
              </w:rPr>
            </w:pPr>
          </w:p>
        </w:tc>
      </w:tr>
      <w:tr w:rsidR="0054629E" w:rsidRPr="007A7AFD" w:rsidTr="0054629E">
        <w:tc>
          <w:tcPr>
            <w:tcW w:w="1384" w:type="dxa"/>
            <w:shd w:val="clear" w:color="auto" w:fill="7030A0"/>
          </w:tcPr>
          <w:p w:rsidR="0054629E" w:rsidRPr="007A7AFD" w:rsidRDefault="0054629E" w:rsidP="001224A9">
            <w:pPr>
              <w:spacing w:line="360" w:lineRule="auto"/>
              <w:rPr>
                <w:rFonts w:cs="Arial"/>
                <w:b/>
                <w:highlight w:val="yellow"/>
              </w:rPr>
            </w:pPr>
            <w:r w:rsidRPr="00990460">
              <w:rPr>
                <w:rFonts w:cs="Arial"/>
                <w:b/>
                <w:color w:val="FFFFFF" w:themeColor="background1"/>
              </w:rPr>
              <w:lastRenderedPageBreak/>
              <w:t>Q</w:t>
            </w:r>
            <w:r w:rsidR="001224A9">
              <w:rPr>
                <w:rFonts w:cs="Arial"/>
                <w:b/>
                <w:color w:val="FFFFFF" w:themeColor="background1"/>
              </w:rPr>
              <w:t>4c</w:t>
            </w:r>
          </w:p>
        </w:tc>
        <w:tc>
          <w:tcPr>
            <w:tcW w:w="6946" w:type="dxa"/>
            <w:shd w:val="clear" w:color="auto" w:fill="B2A1C7" w:themeFill="accent4" w:themeFillTint="99"/>
          </w:tcPr>
          <w:p w:rsidR="0054629E" w:rsidRPr="003D3B93" w:rsidRDefault="001224A9" w:rsidP="0054629E">
            <w:pPr>
              <w:spacing w:line="360" w:lineRule="auto"/>
              <w:rPr>
                <w:rFonts w:cs="Arial"/>
              </w:rPr>
            </w:pPr>
            <w:r w:rsidRPr="001224A9">
              <w:rPr>
                <w:rFonts w:cs="Arial"/>
              </w:rPr>
              <w:t>Are there further alternatives/options that should be considered for the strategic direction of the NDF?</w:t>
            </w:r>
          </w:p>
        </w:tc>
        <w:tc>
          <w:tcPr>
            <w:tcW w:w="912" w:type="dxa"/>
            <w:shd w:val="clear" w:color="auto" w:fill="B2A1C7" w:themeFill="accent4" w:themeFillTint="99"/>
          </w:tcPr>
          <w:p w:rsidR="00023BD5" w:rsidRDefault="00023BD5" w:rsidP="0054629E">
            <w:pPr>
              <w:spacing w:line="360" w:lineRule="auto"/>
              <w:rPr>
                <w:rFonts w:cs="Arial"/>
                <w:b/>
              </w:rPr>
            </w:pPr>
          </w:p>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BE3C3E" w:rsidP="0054629E">
            <w:pPr>
              <w:spacing w:line="360" w:lineRule="auto"/>
              <w:rPr>
                <w:rFonts w:cs="Arial"/>
                <w:b/>
              </w:rPr>
            </w:pPr>
            <w:r>
              <w:rPr>
                <w:rFonts w:cs="Arial"/>
                <w:b/>
              </w:rPr>
              <w:t>X</w:t>
            </w: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Default="0054629E"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Pr="007A7AFD" w:rsidRDefault="003A5747"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54629E" w:rsidRPr="007A7AFD" w:rsidRDefault="0054629E" w:rsidP="0054629E">
            <w:pPr>
              <w:rPr>
                <w:highlight w:val="yellow"/>
              </w:rPr>
            </w:pPr>
          </w:p>
        </w:tc>
      </w:tr>
    </w:tbl>
    <w:p w:rsidR="00736E33" w:rsidRPr="007A7AFD" w:rsidRDefault="00736E33"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9"/>
        <w:gridCol w:w="6763"/>
        <w:gridCol w:w="894"/>
      </w:tblGrid>
      <w:tr w:rsidR="001224A9" w:rsidRPr="007A7AFD" w:rsidTr="001224A9">
        <w:tc>
          <w:tcPr>
            <w:tcW w:w="1384" w:type="dxa"/>
            <w:shd w:val="clear" w:color="auto" w:fill="7030A0"/>
          </w:tcPr>
          <w:p w:rsidR="00736E33" w:rsidRDefault="00736E33" w:rsidP="001224A9">
            <w:pPr>
              <w:spacing w:line="360" w:lineRule="auto"/>
              <w:rPr>
                <w:rFonts w:cs="Arial"/>
                <w:b/>
                <w:color w:val="FFFFFF" w:themeColor="background1"/>
              </w:rPr>
            </w:pPr>
          </w:p>
          <w:p w:rsidR="001224A9" w:rsidRPr="007A7AFD" w:rsidRDefault="001224A9" w:rsidP="001224A9">
            <w:pPr>
              <w:spacing w:line="360" w:lineRule="auto"/>
              <w:rPr>
                <w:rFonts w:cs="Arial"/>
                <w:b/>
                <w:highlight w:val="yellow"/>
              </w:rPr>
            </w:pPr>
            <w:r w:rsidRPr="00990460">
              <w:rPr>
                <w:rFonts w:cs="Arial"/>
                <w:b/>
                <w:color w:val="FFFFFF" w:themeColor="background1"/>
              </w:rPr>
              <w:t>Q</w:t>
            </w:r>
            <w:r>
              <w:rPr>
                <w:rFonts w:cs="Arial"/>
                <w:b/>
                <w:color w:val="FFFFFF" w:themeColor="background1"/>
              </w:rPr>
              <w:t>5a</w:t>
            </w:r>
          </w:p>
        </w:tc>
        <w:tc>
          <w:tcPr>
            <w:tcW w:w="6946" w:type="dxa"/>
            <w:shd w:val="clear" w:color="auto" w:fill="B2A1C7" w:themeFill="accent4" w:themeFillTint="99"/>
          </w:tcPr>
          <w:p w:rsidR="001224A9" w:rsidRPr="003D3B93" w:rsidRDefault="001224A9" w:rsidP="001224A9">
            <w:pPr>
              <w:spacing w:line="360" w:lineRule="auto"/>
              <w:rPr>
                <w:rFonts w:cs="Arial"/>
              </w:rPr>
            </w:pPr>
            <w:r w:rsidRPr="007B46C9">
              <w:rPr>
                <w:rFonts w:cs="Arial"/>
                <w:color w:val="7030A0"/>
              </w:rPr>
              <w:t xml:space="preserve">Do you agree with the </w:t>
            </w:r>
            <w:r>
              <w:rPr>
                <w:rFonts w:cs="Arial"/>
                <w:color w:val="7030A0"/>
              </w:rPr>
              <w:t xml:space="preserve">NDF </w:t>
            </w:r>
            <w:r w:rsidRPr="007B46C9">
              <w:rPr>
                <w:rFonts w:cs="Arial"/>
                <w:color w:val="7030A0"/>
              </w:rPr>
              <w:t xml:space="preserve">Preferred </w:t>
            </w:r>
            <w:r>
              <w:rPr>
                <w:rFonts w:cs="Arial"/>
                <w:color w:val="7030A0"/>
              </w:rPr>
              <w:t>Option</w:t>
            </w:r>
            <w:r w:rsidRPr="007B46C9">
              <w:rPr>
                <w:rFonts w:cs="Arial"/>
                <w:color w:val="7030A0"/>
              </w:rPr>
              <w:t>?</w:t>
            </w:r>
          </w:p>
        </w:tc>
        <w:tc>
          <w:tcPr>
            <w:tcW w:w="912" w:type="dxa"/>
            <w:shd w:val="clear" w:color="auto" w:fill="B2A1C7" w:themeFill="accent4" w:themeFillTint="99"/>
          </w:tcPr>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B16240" w:rsidP="001224A9">
            <w:pPr>
              <w:spacing w:line="360" w:lineRule="auto"/>
              <w:rPr>
                <w:rFonts w:cs="Arial"/>
                <w:b/>
              </w:rPr>
            </w:pPr>
            <w:r>
              <w:rPr>
                <w:rFonts w:cs="Arial"/>
                <w:b/>
              </w:rPr>
              <w:t xml:space="preserve">    </w:t>
            </w:r>
            <w:r w:rsidR="00BE3C3E">
              <w:rPr>
                <w:rFonts w:cs="Arial"/>
                <w:b/>
              </w:rPr>
              <w:t>X</w:t>
            </w: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575371" w:rsidRDefault="00BE3C3E" w:rsidP="00BE3C3E">
            <w:r>
              <w:t xml:space="preserve">The decision for a hybrid option for the NDF is welcomed. </w:t>
            </w:r>
          </w:p>
          <w:p w:rsidR="00575371" w:rsidRDefault="00575371" w:rsidP="00BE3C3E"/>
          <w:p w:rsidR="00575371" w:rsidRPr="00736E33" w:rsidRDefault="00575371" w:rsidP="00575371">
            <w:pPr>
              <w:rPr>
                <w:rFonts w:cs="Arial"/>
              </w:rPr>
            </w:pPr>
            <w:r w:rsidRPr="00736E33">
              <w:t>However,</w:t>
            </w:r>
            <w:r w:rsidR="00B16240">
              <w:t xml:space="preserve"> </w:t>
            </w:r>
            <w:r w:rsidRPr="00736E33">
              <w:t xml:space="preserve">we consider it vital for </w:t>
            </w:r>
            <w:r w:rsidR="00B16240">
              <w:t>p</w:t>
            </w:r>
            <w:r w:rsidRPr="00736E33">
              <w:t>lacemaking to be fully integrated and based on a collaborative approach that embraces multiple views.  T</w:t>
            </w:r>
            <w:r w:rsidRPr="00736E33">
              <w:rPr>
                <w:rFonts w:cs="Arial"/>
              </w:rPr>
              <w:t>he current presentation of ‘placemaking’ as a distinct concept from the other identified ‘areas’ (distinctive, natural social, prosperous places etc</w:t>
            </w:r>
            <w:r w:rsidR="00671D3D">
              <w:rPr>
                <w:rFonts w:cs="Arial"/>
              </w:rPr>
              <w:t>.</w:t>
            </w:r>
            <w:r w:rsidRPr="00736E33">
              <w:rPr>
                <w:rFonts w:cs="Arial"/>
              </w:rPr>
              <w:t xml:space="preserve">) gives the impression that ‘placemaking’ is a framework </w:t>
            </w:r>
            <w:r w:rsidR="005863B7" w:rsidRPr="00736E33">
              <w:rPr>
                <w:rFonts w:cs="Arial"/>
              </w:rPr>
              <w:t xml:space="preserve">or concept </w:t>
            </w:r>
            <w:r w:rsidRPr="00736E33">
              <w:rPr>
                <w:rFonts w:cs="Arial"/>
              </w:rPr>
              <w:t>that is separate and un-related to the other identified ‘areas’. This is compounded by identifying 3 ‘spatial aspects’ of placemaking without explanation of how they have been identified, and how they relate to the other 4 ’areas’.</w:t>
            </w:r>
          </w:p>
          <w:p w:rsidR="00575371" w:rsidRPr="00736E33" w:rsidRDefault="00575371" w:rsidP="00575371">
            <w:pPr>
              <w:rPr>
                <w:rFonts w:cs="Arial"/>
              </w:rPr>
            </w:pPr>
          </w:p>
          <w:p w:rsidR="00056890" w:rsidRDefault="00575371" w:rsidP="001224A9">
            <w:pPr>
              <w:rPr>
                <w:rFonts w:cs="Arial"/>
              </w:rPr>
            </w:pPr>
            <w:r w:rsidRPr="00736E33">
              <w:rPr>
                <w:rFonts w:cs="Arial"/>
              </w:rPr>
              <w:t>Placemaking involves understanding place, the issues, trends, opportunities, and constraints within it that is informed by the views of those wh</w:t>
            </w:r>
            <w:r w:rsidR="00056890">
              <w:rPr>
                <w:rFonts w:cs="Arial"/>
              </w:rPr>
              <w:t xml:space="preserve">o live and work in those areas.  Within the NDF, placemaking should be clearly defined </w:t>
            </w:r>
            <w:r w:rsidR="00633188">
              <w:rPr>
                <w:rFonts w:cs="Arial"/>
              </w:rPr>
              <w:t>and</w:t>
            </w:r>
            <w:r w:rsidR="00AD1716">
              <w:rPr>
                <w:rFonts w:cs="Arial"/>
              </w:rPr>
              <w:t xml:space="preserve"> it should be made clear where and how it should be applied at all levels within the planning system.  </w:t>
            </w:r>
          </w:p>
          <w:p w:rsidR="00056890" w:rsidRDefault="00056890" w:rsidP="001224A9">
            <w:pPr>
              <w:rPr>
                <w:rFonts w:cs="Arial"/>
              </w:rPr>
            </w:pPr>
          </w:p>
          <w:p w:rsidR="001224A9" w:rsidRDefault="00575371" w:rsidP="001224A9">
            <w:pPr>
              <w:rPr>
                <w:highlight w:val="yellow"/>
              </w:rPr>
            </w:pPr>
            <w:r w:rsidRPr="00736E33">
              <w:rPr>
                <w:rFonts w:cs="Arial"/>
              </w:rPr>
              <w:t>It</w:t>
            </w:r>
            <w:r w:rsidR="004A2704">
              <w:rPr>
                <w:rFonts w:cs="Arial"/>
              </w:rPr>
              <w:t xml:space="preserve"> i</w:t>
            </w:r>
            <w:r w:rsidRPr="00736E33">
              <w:rPr>
                <w:rFonts w:cs="Arial"/>
              </w:rPr>
              <w:t xml:space="preserve">s not clear how input from people has informed the evidence base that has been selected to inform the NDF Objectives. </w:t>
            </w:r>
            <w:r w:rsidR="00314349" w:rsidRPr="00736E33">
              <w:rPr>
                <w:rFonts w:cs="Arial"/>
              </w:rPr>
              <w:t>We</w:t>
            </w:r>
            <w:r w:rsidRPr="00736E33">
              <w:rPr>
                <w:rFonts w:cs="Arial"/>
              </w:rPr>
              <w:t xml:space="preserve"> realise that at this is not an easy task to perform at national scale, but the use of social media and drop-in sessions at the call for evidence stage </w:t>
            </w:r>
            <w:r w:rsidR="00314349" w:rsidRPr="00736E33">
              <w:rPr>
                <w:rFonts w:cs="Arial"/>
              </w:rPr>
              <w:t xml:space="preserve">would </w:t>
            </w:r>
            <w:r w:rsidRPr="00736E33">
              <w:rPr>
                <w:rFonts w:cs="Arial"/>
              </w:rPr>
              <w:t xml:space="preserve">have been useful. </w:t>
            </w:r>
            <w:r w:rsidR="00314349" w:rsidRPr="00736E33">
              <w:rPr>
                <w:rFonts w:cs="Arial"/>
              </w:rPr>
              <w:t xml:space="preserve">This would have ensured that the Preferred Option was soundly based on </w:t>
            </w:r>
            <w:r w:rsidRPr="00736E33">
              <w:rPr>
                <w:rFonts w:cs="Arial"/>
              </w:rPr>
              <w:t>wellbeing principles e.g. collaboration</w:t>
            </w:r>
            <w:r w:rsidR="00314349">
              <w:rPr>
                <w:rFonts w:cs="Arial"/>
                <w:i/>
              </w:rPr>
              <w:t>.</w:t>
            </w:r>
          </w:p>
          <w:p w:rsidR="001224A9" w:rsidRPr="007A7AFD" w:rsidRDefault="001224A9" w:rsidP="001224A9">
            <w:pPr>
              <w:rPr>
                <w:highlight w:val="yellow"/>
              </w:rPr>
            </w:pPr>
          </w:p>
        </w:tc>
      </w:tr>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5b</w:t>
            </w:r>
          </w:p>
        </w:tc>
        <w:tc>
          <w:tcPr>
            <w:tcW w:w="6946" w:type="dxa"/>
            <w:shd w:val="clear" w:color="auto" w:fill="B2A1C7" w:themeFill="accent4" w:themeFillTint="99"/>
          </w:tcPr>
          <w:p w:rsidR="001224A9" w:rsidRPr="003D3B93" w:rsidRDefault="001224A9" w:rsidP="00C85FC9">
            <w:pPr>
              <w:spacing w:line="360" w:lineRule="auto"/>
              <w:rPr>
                <w:rFonts w:cs="Arial"/>
              </w:rPr>
            </w:pPr>
            <w:r w:rsidRPr="001224A9">
              <w:rPr>
                <w:rFonts w:cs="Arial"/>
              </w:rPr>
              <w:t xml:space="preserve">Do you have any comments on the assessment of the NDF Preferred Option as set out in </w:t>
            </w:r>
            <w:r w:rsidR="00576BC4" w:rsidRPr="00C85FC9">
              <w:rPr>
                <w:rFonts w:cs="Arial"/>
                <w:szCs w:val="24"/>
              </w:rPr>
              <w:t xml:space="preserve">the Integrated Sustainability Appraisal </w:t>
            </w:r>
            <w:r w:rsidR="00C85FC9" w:rsidRPr="00C85FC9">
              <w:rPr>
                <w:rFonts w:cs="Arial"/>
                <w:szCs w:val="24"/>
              </w:rPr>
              <w:t xml:space="preserve">interim </w:t>
            </w:r>
            <w:r w:rsidR="00576BC4" w:rsidRPr="00C85FC9">
              <w:rPr>
                <w:rFonts w:cs="Arial"/>
                <w:szCs w:val="24"/>
              </w:rPr>
              <w:t>report and preliminary Habitats Regulations Assessment screening report</w:t>
            </w:r>
            <w:r w:rsidR="00576BC4" w:rsidRPr="00C85FC9">
              <w:rPr>
                <w:rFonts w:cs="Arial"/>
              </w:rPr>
              <w:t xml:space="preserve"> </w:t>
            </w:r>
            <w:r w:rsidRPr="00C85FC9">
              <w:rPr>
                <w:rFonts w:cs="Arial"/>
              </w:rPr>
              <w:t>?</w:t>
            </w:r>
          </w:p>
        </w:tc>
        <w:tc>
          <w:tcPr>
            <w:tcW w:w="912" w:type="dxa"/>
            <w:shd w:val="clear" w:color="auto" w:fill="B2A1C7" w:themeFill="accent4" w:themeFillTint="99"/>
          </w:tcPr>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Yes</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No</w:t>
            </w:r>
          </w:p>
        </w:tc>
        <w:tc>
          <w:tcPr>
            <w:tcW w:w="912" w:type="dxa"/>
            <w:tcBorders>
              <w:bottom w:val="single" w:sz="4" w:space="0" w:color="8DB3E2" w:themeColor="text2" w:themeTint="66"/>
            </w:tcBorders>
          </w:tcPr>
          <w:p w:rsidR="001224A9" w:rsidRPr="00832D58" w:rsidRDefault="00B16240" w:rsidP="001224A9">
            <w:pPr>
              <w:spacing w:line="360" w:lineRule="auto"/>
              <w:rPr>
                <w:rFonts w:cs="Arial"/>
                <w:b/>
              </w:rPr>
            </w:pPr>
            <w:r>
              <w:rPr>
                <w:rFonts w:cs="Arial"/>
                <w:b/>
              </w:rPr>
              <w:t xml:space="preserve">    </w:t>
            </w:r>
            <w:r w:rsidR="00BE3C3E">
              <w:rPr>
                <w:rFonts w:cs="Arial"/>
                <w:b/>
              </w:rPr>
              <w:t>X</w:t>
            </w: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3A5747" w:rsidRDefault="003A5747" w:rsidP="001224A9">
            <w:pPr>
              <w:rPr>
                <w:highlight w:val="yellow"/>
              </w:rPr>
            </w:pPr>
          </w:p>
          <w:p w:rsidR="001224A9" w:rsidRPr="007A7AFD" w:rsidRDefault="001224A9" w:rsidP="001224A9">
            <w:pPr>
              <w:rPr>
                <w:highlight w:val="yellow"/>
              </w:rPr>
            </w:pPr>
          </w:p>
        </w:tc>
      </w:tr>
    </w:tbl>
    <w:p w:rsidR="001224A9" w:rsidRDefault="001224A9" w:rsidP="008378DD">
      <w:pPr>
        <w:rPr>
          <w:highlight w:val="yellow"/>
        </w:rPr>
      </w:pPr>
    </w:p>
    <w:p w:rsidR="00BE3C3E" w:rsidRDefault="00BE3C3E"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61"/>
        <w:gridCol w:w="6761"/>
        <w:gridCol w:w="894"/>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t>Q</w:t>
            </w:r>
            <w:r>
              <w:rPr>
                <w:rFonts w:cs="Arial"/>
                <w:b/>
                <w:color w:val="FFFFFF" w:themeColor="background1"/>
              </w:rPr>
              <w:t>5c</w:t>
            </w:r>
          </w:p>
        </w:tc>
        <w:tc>
          <w:tcPr>
            <w:tcW w:w="6946" w:type="dxa"/>
            <w:shd w:val="clear" w:color="auto" w:fill="B2A1C7" w:themeFill="accent4" w:themeFillTint="99"/>
          </w:tcPr>
          <w:p w:rsidR="001224A9" w:rsidRPr="003D3B93" w:rsidRDefault="001224A9" w:rsidP="001224A9">
            <w:pPr>
              <w:spacing w:line="360" w:lineRule="auto"/>
              <w:rPr>
                <w:rFonts w:cs="Arial"/>
              </w:rPr>
            </w:pPr>
            <w:r w:rsidRPr="001224A9">
              <w:rPr>
                <w:rFonts w:cs="Arial"/>
              </w:rPr>
              <w:t>Do you agree all the NDF Objectives are adequately addressed in the NDF Preferred Option?</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00428A" w:rsidP="001224A9">
            <w:pPr>
              <w:spacing w:line="360" w:lineRule="auto"/>
              <w:rPr>
                <w:rFonts w:cs="Arial"/>
                <w:b/>
              </w:rPr>
            </w:pPr>
            <w:r>
              <w:rPr>
                <w:rFonts w:cs="Arial"/>
                <w:b/>
              </w:rPr>
              <w:t xml:space="preserve">    </w:t>
            </w:r>
            <w:r w:rsidR="00BE3C3E">
              <w:rPr>
                <w:rFonts w:cs="Arial"/>
                <w:b/>
              </w:rPr>
              <w:t>X</w:t>
            </w: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Default="001224A9" w:rsidP="001224A9">
            <w:pPr>
              <w:rPr>
                <w:highlight w:val="yellow"/>
              </w:rPr>
            </w:pPr>
          </w:p>
          <w:p w:rsidR="00BE3C3E" w:rsidRPr="00DB7469" w:rsidRDefault="00BE3C3E" w:rsidP="001224A9">
            <w:r w:rsidRPr="00DB7469">
              <w:t>Y</w:t>
            </w:r>
            <w:r w:rsidR="0000428A">
              <w:t>es</w:t>
            </w:r>
            <w:r w:rsidR="00E937EE">
              <w:t>,</w:t>
            </w:r>
            <w:r w:rsidR="0000428A">
              <w:t xml:space="preserve"> subject to our comments in Q</w:t>
            </w:r>
            <w:r w:rsidRPr="00DB7469">
              <w:t>3c</w:t>
            </w:r>
            <w:r w:rsidR="00E937EE">
              <w:t>.</w:t>
            </w:r>
          </w:p>
          <w:p w:rsidR="001224A9" w:rsidRPr="007A7AFD" w:rsidRDefault="001224A9" w:rsidP="001224A9">
            <w:pPr>
              <w:rPr>
                <w:highlight w:val="yellow"/>
              </w:rPr>
            </w:pPr>
          </w:p>
          <w:p w:rsidR="001224A9" w:rsidRDefault="001224A9" w:rsidP="001224A9">
            <w:pPr>
              <w:rPr>
                <w:highlight w:val="yellow"/>
              </w:rPr>
            </w:pPr>
          </w:p>
          <w:p w:rsidR="00736E33" w:rsidRPr="007A7AFD" w:rsidRDefault="00736E33" w:rsidP="001224A9">
            <w:pPr>
              <w:rPr>
                <w:highlight w:val="yellow"/>
              </w:rPr>
            </w:pPr>
          </w:p>
        </w:tc>
      </w:tr>
    </w:tbl>
    <w:p w:rsidR="003A5747" w:rsidRDefault="003A5747" w:rsidP="001224A9">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9"/>
        <w:gridCol w:w="6764"/>
        <w:gridCol w:w="893"/>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t>Q</w:t>
            </w:r>
            <w:r>
              <w:rPr>
                <w:rFonts w:cs="Arial"/>
                <w:b/>
                <w:color w:val="FFFFFF" w:themeColor="background1"/>
              </w:rPr>
              <w:t>5d</w:t>
            </w:r>
          </w:p>
        </w:tc>
        <w:tc>
          <w:tcPr>
            <w:tcW w:w="6946" w:type="dxa"/>
            <w:shd w:val="clear" w:color="auto" w:fill="B2A1C7" w:themeFill="accent4" w:themeFillTint="99"/>
          </w:tcPr>
          <w:p w:rsidR="001224A9" w:rsidRPr="003D3B93" w:rsidRDefault="001224A9" w:rsidP="001224A9">
            <w:pPr>
              <w:spacing w:line="360" w:lineRule="auto"/>
              <w:rPr>
                <w:rFonts w:cs="Arial"/>
              </w:rPr>
            </w:pPr>
            <w:r w:rsidRPr="001224A9">
              <w:rPr>
                <w:rFonts w:cs="Arial"/>
              </w:rPr>
              <w:t>Do you agree the NDF Preferred Option complements the NDF Vision and has the potential to help deliver it?</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DB7469" w:rsidP="001224A9">
            <w:pPr>
              <w:spacing w:line="360" w:lineRule="auto"/>
              <w:rPr>
                <w:rFonts w:cs="Arial"/>
                <w:b/>
              </w:rPr>
            </w:pPr>
            <w:r>
              <w:rPr>
                <w:rFonts w:cs="Arial"/>
                <w:b/>
              </w:rPr>
              <w:t>X</w:t>
            </w: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E937EE" w:rsidRDefault="001224A9" w:rsidP="001224A9">
            <w:pPr>
              <w:rPr>
                <w:rFonts w:cs="Arial"/>
                <w:b/>
              </w:rPr>
            </w:pPr>
            <w:r w:rsidRPr="00E937EE">
              <w:rPr>
                <w:rFonts w:cs="Arial"/>
                <w:b/>
              </w:rPr>
              <w:t>Comments</w:t>
            </w:r>
          </w:p>
        </w:tc>
      </w:tr>
      <w:tr w:rsidR="001224A9" w:rsidRPr="007A7AFD" w:rsidTr="001224A9">
        <w:tc>
          <w:tcPr>
            <w:tcW w:w="9242" w:type="dxa"/>
            <w:gridSpan w:val="3"/>
          </w:tcPr>
          <w:p w:rsidR="001224A9" w:rsidRPr="00E937EE" w:rsidRDefault="005F51B1" w:rsidP="001224A9">
            <w:r w:rsidRPr="00E937EE">
              <w:t>See our comment at 4a</w:t>
            </w:r>
            <w:r w:rsidR="00E937EE" w:rsidRPr="00E937EE">
              <w:t>.</w:t>
            </w:r>
          </w:p>
          <w:p w:rsidR="001224A9" w:rsidRPr="00E937EE" w:rsidRDefault="001224A9" w:rsidP="001224A9"/>
          <w:p w:rsidR="001224A9" w:rsidRPr="00E937EE" w:rsidRDefault="001224A9" w:rsidP="001224A9"/>
          <w:p w:rsidR="001224A9" w:rsidRPr="00E937EE" w:rsidRDefault="001224A9" w:rsidP="001224A9"/>
        </w:tc>
      </w:tr>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5e</w:t>
            </w:r>
          </w:p>
        </w:tc>
        <w:tc>
          <w:tcPr>
            <w:tcW w:w="6946" w:type="dxa"/>
            <w:shd w:val="clear" w:color="auto" w:fill="B2A1C7" w:themeFill="accent4" w:themeFillTint="99"/>
          </w:tcPr>
          <w:p w:rsidR="001224A9" w:rsidRPr="003D3B93" w:rsidRDefault="001224A9" w:rsidP="001224A9">
            <w:pPr>
              <w:spacing w:line="360" w:lineRule="auto"/>
              <w:rPr>
                <w:rFonts w:cs="Arial"/>
              </w:rPr>
            </w:pPr>
            <w:r w:rsidRPr="001224A9">
              <w:rPr>
                <w:rFonts w:cs="Arial"/>
              </w:rPr>
              <w:t>Do you agree it is important for the NDF and Planning Policy Wales (PPW) to adopt similar and complementary structures, to help make clear links between the two documents?</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00428A" w:rsidP="001224A9">
            <w:pPr>
              <w:spacing w:line="360" w:lineRule="auto"/>
              <w:rPr>
                <w:rFonts w:cs="Arial"/>
                <w:b/>
              </w:rPr>
            </w:pPr>
            <w:r>
              <w:rPr>
                <w:rFonts w:cs="Arial"/>
                <w:b/>
              </w:rPr>
              <w:t xml:space="preserve">    </w:t>
            </w:r>
            <w:r w:rsidR="00DB7469">
              <w:rPr>
                <w:rFonts w:cs="Arial"/>
                <w:b/>
              </w:rPr>
              <w:t>X</w:t>
            </w: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DB7469" w:rsidRDefault="00DB7469" w:rsidP="00DB7469">
            <w:r>
              <w:t>Relationship to PPW</w:t>
            </w:r>
          </w:p>
          <w:p w:rsidR="00DB7469" w:rsidRDefault="00DB7469" w:rsidP="00DB7469"/>
          <w:p w:rsidR="00314349" w:rsidRDefault="005F51B1" w:rsidP="00E23FEA">
            <w:r>
              <w:t xml:space="preserve">It would help </w:t>
            </w:r>
            <w:r w:rsidR="00D177FD">
              <w:t xml:space="preserve">if </w:t>
            </w:r>
            <w:r>
              <w:t>the NDF contain</w:t>
            </w:r>
            <w:r w:rsidR="006D7F29">
              <w:t>ed</w:t>
            </w:r>
            <w:r>
              <w:t xml:space="preserve"> </w:t>
            </w:r>
            <w:r w:rsidR="00E23FEA">
              <w:t xml:space="preserve">clear policy statements and </w:t>
            </w:r>
            <w:r>
              <w:t xml:space="preserve">a proposals map showing </w:t>
            </w:r>
            <w:r w:rsidR="00E23FEA">
              <w:t xml:space="preserve">national </w:t>
            </w:r>
            <w:r>
              <w:t xml:space="preserve">infrastructure projects, </w:t>
            </w:r>
            <w:r w:rsidR="00E23FEA">
              <w:t xml:space="preserve">major foci for </w:t>
            </w:r>
            <w:r>
              <w:t>conservation</w:t>
            </w:r>
            <w:r w:rsidR="00E23FEA">
              <w:t xml:space="preserve">, growth </w:t>
            </w:r>
            <w:r>
              <w:t xml:space="preserve">and search </w:t>
            </w:r>
            <w:r w:rsidR="00E23FEA">
              <w:t>(</w:t>
            </w:r>
            <w:r>
              <w:t xml:space="preserve">for renewable energy </w:t>
            </w:r>
            <w:r w:rsidR="00E23FEA">
              <w:t xml:space="preserve">or minerals) so that it is </w:t>
            </w:r>
            <w:r w:rsidR="00DA1E0F">
              <w:t>more</w:t>
            </w:r>
            <w:r>
              <w:t xml:space="preserve"> </w:t>
            </w:r>
            <w:r w:rsidR="00DB7469">
              <w:t xml:space="preserve">straightforward for </w:t>
            </w:r>
            <w:r>
              <w:t>communities</w:t>
            </w:r>
            <w:r w:rsidR="00D177FD">
              <w:t xml:space="preserve"> across Wales</w:t>
            </w:r>
            <w:r w:rsidR="00DB7469">
              <w:t xml:space="preserve"> to </w:t>
            </w:r>
            <w:r w:rsidR="008162C6">
              <w:t xml:space="preserve">easily </w:t>
            </w:r>
            <w:r w:rsidR="00DB7469">
              <w:t xml:space="preserve">understand the </w:t>
            </w:r>
            <w:r w:rsidR="00D177FD">
              <w:t xml:space="preserve">significance of the NDF and </w:t>
            </w:r>
            <w:r w:rsidR="00DB7469">
              <w:t xml:space="preserve">relationship </w:t>
            </w:r>
            <w:r w:rsidR="008162C6">
              <w:t>its relationship</w:t>
            </w:r>
            <w:r w:rsidR="00D177FD">
              <w:t xml:space="preserve"> PPW</w:t>
            </w:r>
            <w:r w:rsidR="00DB7469">
              <w:t xml:space="preserve">. </w:t>
            </w:r>
          </w:p>
          <w:p w:rsidR="00736E33" w:rsidRDefault="00736E33" w:rsidP="00E23FEA"/>
          <w:p w:rsidR="00314349" w:rsidRDefault="00314349" w:rsidP="00E23FEA">
            <w:r>
              <w:t>See</w:t>
            </w:r>
            <w:r w:rsidR="00D35A9B">
              <w:t xml:space="preserve"> also our comments on</w:t>
            </w:r>
            <w:r w:rsidR="0000428A">
              <w:t xml:space="preserve"> Q</w:t>
            </w:r>
            <w:r>
              <w:t>5a above</w:t>
            </w:r>
            <w:r w:rsidR="006D7F29">
              <w:t>.</w:t>
            </w:r>
          </w:p>
          <w:p w:rsidR="001224A9" w:rsidRPr="007A7AFD" w:rsidRDefault="001224A9">
            <w:pPr>
              <w:rPr>
                <w:highlight w:val="yellow"/>
              </w:rPr>
            </w:pPr>
          </w:p>
          <w:p w:rsidR="001224A9" w:rsidRPr="007A7AFD" w:rsidRDefault="001224A9" w:rsidP="001224A9">
            <w:pPr>
              <w:rPr>
                <w:highlight w:val="yellow"/>
              </w:rPr>
            </w:pPr>
          </w:p>
        </w:tc>
      </w:tr>
    </w:tbl>
    <w:p w:rsidR="001224A9" w:rsidRDefault="001224A9" w:rsidP="001224A9">
      <w:pPr>
        <w:rPr>
          <w:highlight w:val="yellow"/>
        </w:rPr>
      </w:pPr>
    </w:p>
    <w:p w:rsidR="00DB7469" w:rsidRDefault="00DB7469" w:rsidP="001224A9">
      <w:pPr>
        <w:rPr>
          <w:highlight w:val="yellow"/>
        </w:rPr>
      </w:pPr>
    </w:p>
    <w:p w:rsidR="00DB7469" w:rsidRDefault="00DB7469" w:rsidP="001224A9">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7"/>
        <w:gridCol w:w="6765"/>
        <w:gridCol w:w="894"/>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t>Q</w:t>
            </w:r>
            <w:r>
              <w:rPr>
                <w:rFonts w:cs="Arial"/>
                <w:b/>
                <w:color w:val="FFFFFF" w:themeColor="background1"/>
              </w:rPr>
              <w:t>5f</w:t>
            </w:r>
          </w:p>
        </w:tc>
        <w:tc>
          <w:tcPr>
            <w:tcW w:w="6946" w:type="dxa"/>
            <w:shd w:val="clear" w:color="auto" w:fill="B2A1C7" w:themeFill="accent4" w:themeFillTint="99"/>
          </w:tcPr>
          <w:p w:rsidR="001224A9" w:rsidRPr="003D3B93" w:rsidRDefault="001224A9" w:rsidP="001224A9">
            <w:pPr>
              <w:spacing w:line="360" w:lineRule="auto"/>
              <w:rPr>
                <w:rFonts w:cs="Arial"/>
              </w:rPr>
            </w:pPr>
            <w:r w:rsidRPr="001224A9">
              <w:rPr>
                <w:rFonts w:cs="Arial"/>
              </w:rPr>
              <w:t>The NDF Option is developed around 5 themes, reflecting the structure of PPW: Placemaking; Distinctive &amp; Natural Places; Productive &amp; Enterprising Places; Active &amp; Social Places; Wales’ Regions.  Do you agree with this approach?</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DB7469" w:rsidP="001224A9">
            <w:pPr>
              <w:spacing w:line="360" w:lineRule="auto"/>
              <w:rPr>
                <w:rFonts w:cs="Arial"/>
                <w:b/>
              </w:rPr>
            </w:pPr>
            <w:r>
              <w:rPr>
                <w:rFonts w:cs="Arial"/>
                <w:b/>
              </w:rPr>
              <w:t>X</w:t>
            </w: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1224A9" w:rsidRPr="00AB0559" w:rsidRDefault="00314349" w:rsidP="001224A9">
            <w:r w:rsidRPr="00AB0559">
              <w:t>It is important to recognise that placemaking needs to be derived from a collaborative approach involving local communities i</w:t>
            </w:r>
            <w:r w:rsidR="009648F9">
              <w:t>f it is to meet wellbeing goals</w:t>
            </w:r>
            <w:r w:rsidRPr="00AB0559">
              <w:t>.</w:t>
            </w:r>
          </w:p>
          <w:p w:rsidR="001224A9" w:rsidRPr="00AB0559" w:rsidRDefault="001224A9" w:rsidP="001224A9"/>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1224A9" w:rsidRPr="007A7AFD" w:rsidRDefault="001224A9" w:rsidP="001224A9">
            <w:pPr>
              <w:rPr>
                <w:highlight w:val="yellow"/>
              </w:rPr>
            </w:pPr>
          </w:p>
        </w:tc>
      </w:tr>
    </w:tbl>
    <w:p w:rsidR="001224A9" w:rsidRDefault="001224A9"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60"/>
        <w:gridCol w:w="6762"/>
        <w:gridCol w:w="894"/>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5g</w:t>
            </w:r>
          </w:p>
        </w:tc>
        <w:tc>
          <w:tcPr>
            <w:tcW w:w="6946" w:type="dxa"/>
            <w:shd w:val="clear" w:color="auto" w:fill="B2A1C7" w:themeFill="accent4" w:themeFillTint="99"/>
          </w:tcPr>
          <w:p w:rsidR="001224A9" w:rsidRPr="003D3B93" w:rsidRDefault="001224A9" w:rsidP="001224A9">
            <w:pPr>
              <w:spacing w:line="360" w:lineRule="auto"/>
              <w:rPr>
                <w:rFonts w:cs="Arial"/>
              </w:rPr>
            </w:pPr>
            <w:r w:rsidRPr="001224A9">
              <w:rPr>
                <w:rFonts w:cs="Arial"/>
              </w:rPr>
              <w:t>Do you agree with the Spatial Issues and Strategic Policy Direction outlined within the NDF Preferred Option?</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DB7469" w:rsidP="001224A9">
            <w:pPr>
              <w:spacing w:line="360" w:lineRule="auto"/>
              <w:rPr>
                <w:rFonts w:cs="Arial"/>
                <w:b/>
              </w:rPr>
            </w:pPr>
            <w:r>
              <w:rPr>
                <w:rFonts w:cs="Arial"/>
                <w:b/>
              </w:rPr>
              <w:t>X</w:t>
            </w: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DB7469" w:rsidRDefault="00DB7469" w:rsidP="00DB7469">
            <w:r>
              <w:t xml:space="preserve">The document </w:t>
            </w:r>
            <w:r w:rsidR="00E23FEA">
              <w:t>divides Wales into</w:t>
            </w:r>
            <w:r w:rsidRPr="00DB7469">
              <w:t xml:space="preserve"> </w:t>
            </w:r>
            <w:r>
              <w:t>t</w:t>
            </w:r>
            <w:r w:rsidRPr="00DB7469">
              <w:t>hree regions  (North, Mid and South West, and South East Wales)</w:t>
            </w:r>
            <w:r w:rsidR="00E23FEA">
              <w:t xml:space="preserve">.   </w:t>
            </w:r>
          </w:p>
          <w:p w:rsidR="00DB7469" w:rsidRDefault="00DB7469" w:rsidP="00DB7469"/>
          <w:p w:rsidR="00416E91" w:rsidRPr="00AB0559" w:rsidRDefault="00416E91" w:rsidP="00416E91">
            <w:pPr>
              <w:pStyle w:val="CommentText"/>
              <w:rPr>
                <w:rFonts w:ascii="Arial" w:hAnsi="Arial" w:cs="Arial"/>
                <w:sz w:val="24"/>
                <w:szCs w:val="24"/>
              </w:rPr>
            </w:pPr>
            <w:r w:rsidRPr="00AB0559">
              <w:rPr>
                <w:rFonts w:ascii="Arial" w:hAnsi="Arial" w:cs="Arial"/>
                <w:sz w:val="24"/>
                <w:szCs w:val="24"/>
              </w:rPr>
              <w:t xml:space="preserve">PAW notes that the proposed </w:t>
            </w:r>
            <w:r w:rsidR="009648F9">
              <w:rPr>
                <w:rFonts w:ascii="Arial" w:hAnsi="Arial" w:cs="Arial"/>
                <w:sz w:val="24"/>
                <w:szCs w:val="24"/>
              </w:rPr>
              <w:t>r</w:t>
            </w:r>
            <w:r w:rsidRPr="00AB0559">
              <w:rPr>
                <w:rFonts w:ascii="Arial" w:hAnsi="Arial" w:cs="Arial"/>
                <w:sz w:val="24"/>
                <w:szCs w:val="24"/>
              </w:rPr>
              <w:t xml:space="preserve">egions are very large and may appear remote from people’s lives.  In particular Mid and South West Wales covers an area with very diverse characteristics and issues – from urban industrial to deep rural.  It would be helpful to have an indication of the cultural/ economic/ social/ environmental indicators used to identify the regions, as well as some evidence of how they were informed by the views of people who live and work there </w:t>
            </w:r>
          </w:p>
          <w:p w:rsidR="00DB7469" w:rsidRPr="00736E33" w:rsidRDefault="00DB7469" w:rsidP="00DB7469">
            <w:pPr>
              <w:rPr>
                <w:rFonts w:cs="Arial"/>
                <w:i/>
                <w:szCs w:val="24"/>
              </w:rPr>
            </w:pPr>
          </w:p>
          <w:p w:rsidR="00DB7469" w:rsidRPr="00736E33" w:rsidRDefault="00DB7469" w:rsidP="00DB7469">
            <w:pPr>
              <w:rPr>
                <w:rFonts w:cs="Arial"/>
                <w:i/>
                <w:szCs w:val="24"/>
              </w:rPr>
            </w:pPr>
          </w:p>
          <w:p w:rsidR="00DB7469" w:rsidRDefault="00DB7469" w:rsidP="00DB7469">
            <w:r>
              <w:t>Regional SDPs</w:t>
            </w:r>
          </w:p>
          <w:p w:rsidR="00DB7469" w:rsidRDefault="00AB0559" w:rsidP="00DB7469">
            <w:r>
              <w:t>T</w:t>
            </w:r>
            <w:r w:rsidR="00DB7469">
              <w:t>here is a benefit for wider strategic thinking on large scale projects and developments</w:t>
            </w:r>
            <w:r>
              <w:t>,</w:t>
            </w:r>
            <w:r w:rsidR="00DB7469">
              <w:t xml:space="preserve"> particularly where there are cross boundary impacts. One note of caution would be a further tier of planning policy, which may cause confusion or lead to communities and residents feeling there is an overload of p</w:t>
            </w:r>
            <w:r w:rsidR="00E23FEA">
              <w:t xml:space="preserve">olicy: </w:t>
            </w:r>
            <w:r w:rsidR="00DB7469">
              <w:t xml:space="preserve"> </w:t>
            </w:r>
          </w:p>
          <w:p w:rsidR="00DB7469" w:rsidRDefault="00DB7469" w:rsidP="00DB7469">
            <w:r>
              <w:t>NDF - PPW - Regional SDP - LDP - SPG</w:t>
            </w:r>
          </w:p>
          <w:p w:rsidR="00DB7469" w:rsidRDefault="00DB7469" w:rsidP="00DB7469"/>
          <w:p w:rsidR="00DB7469" w:rsidRDefault="00DB7469" w:rsidP="00DB7469">
            <w:r>
              <w:t>Housing</w:t>
            </w:r>
          </w:p>
          <w:p w:rsidR="001224A9" w:rsidRDefault="00E23FEA" w:rsidP="00DB7469">
            <w:r>
              <w:t xml:space="preserve">Care will be needed to avoid a rigid system based on </w:t>
            </w:r>
            <w:r w:rsidR="00D177FD">
              <w:t xml:space="preserve">housing </w:t>
            </w:r>
            <w:r>
              <w:t xml:space="preserve">numbers rather than </w:t>
            </w:r>
            <w:r w:rsidR="00D177FD">
              <w:t>(</w:t>
            </w:r>
            <w:r>
              <w:t>local</w:t>
            </w:r>
            <w:r w:rsidR="00D177FD">
              <w:t>)</w:t>
            </w:r>
            <w:r>
              <w:t xml:space="preserve"> affordability and quality.  </w:t>
            </w:r>
            <w:r w:rsidR="00DB7469">
              <w:t xml:space="preserve">It is noted that the current proposals suggest the provision of regional </w:t>
            </w:r>
            <w:r w:rsidR="00416E91">
              <w:t xml:space="preserve">as well as national </w:t>
            </w:r>
            <w:r w:rsidR="00DB7469">
              <w:t xml:space="preserve">housing numbers. Whilst the identification of appropriate </w:t>
            </w:r>
            <w:r w:rsidR="00416E91">
              <w:t xml:space="preserve">levels of </w:t>
            </w:r>
            <w:r w:rsidR="00DB7469">
              <w:t xml:space="preserve">housing </w:t>
            </w:r>
            <w:r w:rsidR="00416E91">
              <w:t xml:space="preserve">provision </w:t>
            </w:r>
            <w:r w:rsidR="00DB7469">
              <w:t xml:space="preserve">is important it is vital that the relevant local authorities </w:t>
            </w:r>
            <w:r w:rsidR="00416E91">
              <w:t xml:space="preserve">have a realistic prospect of delivering </w:t>
            </w:r>
            <w:r w:rsidR="00DB7469">
              <w:t xml:space="preserve">these numbers. We have </w:t>
            </w:r>
            <w:r w:rsidR="00CC51BE">
              <w:t xml:space="preserve">recently </w:t>
            </w:r>
            <w:r w:rsidR="00915F72">
              <w:t xml:space="preserve">responded to </w:t>
            </w:r>
            <w:r w:rsidR="00DB7469">
              <w:t>a consultation on TAN 1</w:t>
            </w:r>
            <w:r w:rsidR="00915F72">
              <w:t xml:space="preserve"> to support the proposed revision.  We consider that</w:t>
            </w:r>
            <w:r w:rsidR="00DB7469">
              <w:t>, if too much emphasis is placed on the housing figures</w:t>
            </w:r>
            <w:r w:rsidR="00915F72">
              <w:t>,</w:t>
            </w:r>
            <w:r w:rsidR="00DB7469">
              <w:t xml:space="preserve"> it </w:t>
            </w:r>
            <w:r w:rsidR="00AB0559">
              <w:t xml:space="preserve">could </w:t>
            </w:r>
            <w:r w:rsidR="00DB7469">
              <w:t xml:space="preserve">lead to speculative housing applications outside the </w:t>
            </w:r>
            <w:r w:rsidR="00CC51BE">
              <w:t xml:space="preserve">development </w:t>
            </w:r>
            <w:r w:rsidR="00DB7469">
              <w:t>plan</w:t>
            </w:r>
            <w:r w:rsidR="00915F72">
              <w:t xml:space="preserve"> allocations</w:t>
            </w:r>
            <w:r w:rsidR="00AB0559">
              <w:t xml:space="preserve"> </w:t>
            </w:r>
            <w:r w:rsidR="00915F72">
              <w:t>which</w:t>
            </w:r>
            <w:r w:rsidR="00CC51BE">
              <w:t xml:space="preserve"> </w:t>
            </w:r>
            <w:r w:rsidR="00DB7469">
              <w:t>c</w:t>
            </w:r>
            <w:r w:rsidR="00AB0559">
              <w:t>ould</w:t>
            </w:r>
            <w:r w:rsidR="00DB7469">
              <w:t xml:space="preserve"> reduce or exclude participation and acceptance by local communities. In addition, the imposition of regional targets can lead to local authority</w:t>
            </w:r>
            <w:r w:rsidR="000C3E5F">
              <w:t xml:space="preserve"> and public </w:t>
            </w:r>
            <w:r w:rsidR="00DB7469">
              <w:t xml:space="preserve">resistance to </w:t>
            </w:r>
            <w:r w:rsidR="000C3E5F">
              <w:t xml:space="preserve">proposed </w:t>
            </w:r>
            <w:r w:rsidR="00DB7469">
              <w:t>housing figures which are seen to be imposed upon them</w:t>
            </w:r>
            <w:r w:rsidR="00CC51BE">
              <w:t xml:space="preserve"> without their control</w:t>
            </w:r>
            <w:r w:rsidR="00DB7469">
              <w:t>.</w:t>
            </w:r>
          </w:p>
          <w:p w:rsidR="000C3E5F" w:rsidRDefault="000C3E5F" w:rsidP="00DB7469">
            <w:pPr>
              <w:rPr>
                <w:highlight w:val="yellow"/>
              </w:rPr>
            </w:pPr>
          </w:p>
          <w:p w:rsidR="000C3E5F" w:rsidRPr="007A7AFD" w:rsidRDefault="000C3E5F" w:rsidP="00DB7469">
            <w:pPr>
              <w:rPr>
                <w:highlight w:val="yellow"/>
              </w:rPr>
            </w:pPr>
            <w:r w:rsidRPr="00AB0559">
              <w:t>We suggest WG should give careful consideration as to how to consult on proposed housing requirements, and identified areas of growth to ensure that affected communities understand and have faith the evidence base and rationale behind proposals.</w:t>
            </w:r>
            <w:r>
              <w:rPr>
                <w:highlight w:val="yellow"/>
              </w:rPr>
              <w:t xml:space="preserve"> </w:t>
            </w:r>
          </w:p>
          <w:p w:rsidR="001224A9" w:rsidRDefault="001224A9" w:rsidP="001224A9">
            <w:pPr>
              <w:rPr>
                <w:highlight w:val="yellow"/>
              </w:rPr>
            </w:pPr>
          </w:p>
          <w:p w:rsidR="00AB0559" w:rsidRDefault="00AB0559" w:rsidP="001224A9">
            <w:pPr>
              <w:rPr>
                <w:highlight w:val="yellow"/>
              </w:rPr>
            </w:pPr>
          </w:p>
          <w:p w:rsidR="001224A9" w:rsidRPr="007A7AFD" w:rsidRDefault="001224A9" w:rsidP="001224A9">
            <w:pPr>
              <w:rPr>
                <w:highlight w:val="yellow"/>
              </w:rPr>
            </w:pPr>
          </w:p>
        </w:tc>
      </w:tr>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5h</w:t>
            </w:r>
          </w:p>
        </w:tc>
        <w:tc>
          <w:tcPr>
            <w:tcW w:w="6946" w:type="dxa"/>
            <w:shd w:val="clear" w:color="auto" w:fill="B2A1C7" w:themeFill="accent4" w:themeFillTint="99"/>
          </w:tcPr>
          <w:p w:rsidR="001224A9" w:rsidRPr="001224A9" w:rsidRDefault="001224A9" w:rsidP="001224A9">
            <w:pPr>
              <w:spacing w:line="360" w:lineRule="auto"/>
              <w:rPr>
                <w:rFonts w:cs="Arial"/>
              </w:rPr>
            </w:pPr>
            <w:r w:rsidRPr="001224A9">
              <w:rPr>
                <w:rFonts w:cs="Arial"/>
              </w:rPr>
              <w:t xml:space="preserve">Do you agree the NDF Preferred Option offers a basis for the co-ordinated delivery of Welsh Government priorities outlined in </w:t>
            </w:r>
            <w:r w:rsidRPr="001224A9">
              <w:rPr>
                <w:rFonts w:cs="Arial"/>
                <w:i/>
              </w:rPr>
              <w:t>Prosperity for All: the national strategy</w:t>
            </w:r>
            <w:r w:rsidRPr="001224A9">
              <w:rPr>
                <w:rFonts w:cs="Arial"/>
              </w:rPr>
              <w:t>?</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DB7469" w:rsidP="001224A9">
            <w:pPr>
              <w:spacing w:line="360" w:lineRule="auto"/>
              <w:rPr>
                <w:rFonts w:cs="Arial"/>
                <w:b/>
              </w:rPr>
            </w:pPr>
            <w:r>
              <w:rPr>
                <w:rFonts w:cs="Arial"/>
                <w:b/>
              </w:rPr>
              <w:t>X</w:t>
            </w: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AB0559" w:rsidRPr="007A7AFD" w:rsidRDefault="00AB0559" w:rsidP="001224A9">
            <w:pPr>
              <w:rPr>
                <w:highlight w:val="yellow"/>
              </w:rPr>
            </w:pPr>
          </w:p>
          <w:p w:rsidR="001224A9" w:rsidRDefault="001224A9" w:rsidP="001224A9">
            <w:pPr>
              <w:rPr>
                <w:highlight w:val="yellow"/>
              </w:rPr>
            </w:pPr>
          </w:p>
          <w:p w:rsidR="001224A9" w:rsidRPr="007A7AFD" w:rsidRDefault="001224A9" w:rsidP="001224A9">
            <w:pPr>
              <w:rPr>
                <w:highlight w:val="yellow"/>
              </w:rPr>
            </w:pPr>
          </w:p>
        </w:tc>
      </w:tr>
    </w:tbl>
    <w:p w:rsidR="001224A9" w:rsidRDefault="001224A9" w:rsidP="001224A9">
      <w:pPr>
        <w:rPr>
          <w:highlight w:val="yellow"/>
        </w:rPr>
      </w:pPr>
    </w:p>
    <w:p w:rsidR="00AB0559" w:rsidRDefault="00AB0559" w:rsidP="001224A9">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8"/>
        <w:gridCol w:w="6764"/>
        <w:gridCol w:w="894"/>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t>Q</w:t>
            </w:r>
            <w:r>
              <w:rPr>
                <w:rFonts w:cs="Arial"/>
                <w:b/>
                <w:color w:val="FFFFFF" w:themeColor="background1"/>
              </w:rPr>
              <w:t>5i</w:t>
            </w:r>
          </w:p>
        </w:tc>
        <w:tc>
          <w:tcPr>
            <w:tcW w:w="6946" w:type="dxa"/>
            <w:shd w:val="clear" w:color="auto" w:fill="B2A1C7" w:themeFill="accent4" w:themeFillTint="99"/>
          </w:tcPr>
          <w:p w:rsidR="001224A9" w:rsidRPr="003D3B93" w:rsidRDefault="001224A9" w:rsidP="001224A9">
            <w:pPr>
              <w:spacing w:line="360" w:lineRule="auto"/>
              <w:rPr>
                <w:rFonts w:cs="Arial"/>
              </w:rPr>
            </w:pPr>
            <w:r w:rsidRPr="001224A9">
              <w:rPr>
                <w:rFonts w:eastAsiaTheme="minorEastAsia" w:cs="Arial"/>
              </w:rPr>
              <w:t>Do you agree the NDF Preferred Option could be formulated or changed so as to have increased positive effects on opportunities for people to use the Welsh language and on treating the Welsh language no less favourably than the English language?</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DB7469" w:rsidP="001224A9">
            <w:pPr>
              <w:spacing w:line="360" w:lineRule="auto"/>
              <w:rPr>
                <w:rFonts w:cs="Arial"/>
                <w:b/>
              </w:rPr>
            </w:pPr>
            <w:r>
              <w:rPr>
                <w:rFonts w:cs="Arial"/>
                <w:b/>
              </w:rPr>
              <w:t>X</w:t>
            </w: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1224A9" w:rsidRPr="007A7AFD" w:rsidRDefault="001224A9" w:rsidP="001224A9">
            <w:pPr>
              <w:rPr>
                <w:highlight w:val="yellow"/>
              </w:rPr>
            </w:pPr>
          </w:p>
          <w:p w:rsidR="00AB0559" w:rsidRDefault="00AB0559" w:rsidP="001224A9">
            <w:pPr>
              <w:rPr>
                <w:highlight w:val="yellow"/>
              </w:rPr>
            </w:pPr>
          </w:p>
          <w:p w:rsidR="00AB0559" w:rsidRDefault="00AB0559" w:rsidP="001224A9">
            <w:pPr>
              <w:rPr>
                <w:highlight w:val="yellow"/>
              </w:rPr>
            </w:pPr>
          </w:p>
          <w:p w:rsidR="00AB0559" w:rsidRPr="007A7AFD" w:rsidRDefault="00AB055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tc>
      </w:tr>
    </w:tbl>
    <w:p w:rsidR="001224A9" w:rsidRDefault="001224A9" w:rsidP="001224A9">
      <w:pPr>
        <w:rPr>
          <w:highlight w:val="yellow"/>
        </w:rPr>
      </w:pPr>
    </w:p>
    <w:p w:rsidR="002F05A8" w:rsidRDefault="002F05A8" w:rsidP="001224A9">
      <w:pPr>
        <w:rPr>
          <w:highlight w:val="yellow"/>
        </w:rPr>
      </w:pPr>
    </w:p>
    <w:p w:rsidR="002F05A8" w:rsidRDefault="002F05A8" w:rsidP="001224A9">
      <w:pPr>
        <w:rPr>
          <w:highlight w:val="yellow"/>
        </w:rPr>
      </w:pPr>
    </w:p>
    <w:p w:rsidR="002F05A8" w:rsidRDefault="002F05A8" w:rsidP="001224A9">
      <w:pPr>
        <w:rPr>
          <w:highlight w:val="yellow"/>
        </w:rPr>
      </w:pPr>
    </w:p>
    <w:p w:rsidR="002F05A8" w:rsidRDefault="002F05A8" w:rsidP="001224A9">
      <w:pPr>
        <w:rPr>
          <w:highlight w:val="yellow"/>
        </w:rPr>
      </w:pPr>
    </w:p>
    <w:p w:rsidR="002F05A8" w:rsidRDefault="002F05A8" w:rsidP="001224A9">
      <w:pPr>
        <w:rPr>
          <w:highlight w:val="yellow"/>
        </w:rPr>
      </w:pPr>
    </w:p>
    <w:p w:rsidR="002F05A8" w:rsidRDefault="002F05A8" w:rsidP="001224A9">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60"/>
        <w:gridCol w:w="6763"/>
        <w:gridCol w:w="893"/>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6a</w:t>
            </w:r>
          </w:p>
        </w:tc>
        <w:tc>
          <w:tcPr>
            <w:tcW w:w="6946" w:type="dxa"/>
            <w:shd w:val="clear" w:color="auto" w:fill="B2A1C7" w:themeFill="accent4" w:themeFillTint="99"/>
          </w:tcPr>
          <w:p w:rsidR="001224A9" w:rsidRPr="001224A9" w:rsidRDefault="001224A9" w:rsidP="001224A9">
            <w:pPr>
              <w:spacing w:line="360" w:lineRule="auto"/>
              <w:rPr>
                <w:rFonts w:cs="Arial"/>
              </w:rPr>
            </w:pPr>
            <w:r w:rsidRPr="001224A9">
              <w:rPr>
                <w:iCs/>
              </w:rPr>
              <w:t>Do you agree with the proposed changes to the Statement of Public Participation?</w:t>
            </w:r>
          </w:p>
          <w:p w:rsidR="001224A9" w:rsidRPr="003D3B93" w:rsidRDefault="001224A9" w:rsidP="001224A9">
            <w:pPr>
              <w:spacing w:line="276" w:lineRule="auto"/>
              <w:rPr>
                <w:rFonts w:cs="Arial"/>
              </w:rPr>
            </w:pP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DB7469" w:rsidP="001224A9">
            <w:pPr>
              <w:spacing w:line="360" w:lineRule="auto"/>
              <w:rPr>
                <w:rFonts w:cs="Arial"/>
                <w:b/>
              </w:rPr>
            </w:pPr>
            <w:r>
              <w:rPr>
                <w:rFonts w:cs="Arial"/>
                <w:b/>
              </w:rPr>
              <w:t>X</w:t>
            </w: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DB7469" w:rsidRPr="00691368" w:rsidRDefault="00915F72" w:rsidP="00DB7469">
            <w:r w:rsidRPr="00691368">
              <w:t xml:space="preserve">PAW commends Welsh Government for attempting to engage communities at this stage in NDF preparation and would encourage them to run more of these events in libraries and other accessible venues in future.  </w:t>
            </w:r>
            <w:r w:rsidR="00DB7469" w:rsidRPr="00691368">
              <w:t>The current public participation plan had 6 drop</w:t>
            </w:r>
            <w:r w:rsidR="008E7CF6" w:rsidRPr="00691368">
              <w:t>-</w:t>
            </w:r>
            <w:r w:rsidR="00DB7469" w:rsidRPr="00691368">
              <w:t>in events cover</w:t>
            </w:r>
            <w:r w:rsidRPr="00691368">
              <w:t>ing</w:t>
            </w:r>
            <w:r w:rsidR="00DB7469" w:rsidRPr="00691368">
              <w:t xml:space="preserve"> North and South Wales </w:t>
            </w:r>
            <w:r w:rsidR="00AB0559" w:rsidRPr="00691368">
              <w:t xml:space="preserve">in </w:t>
            </w:r>
            <w:r w:rsidR="00DB7469" w:rsidRPr="00691368">
              <w:t>Cardiff, Swansea, Carmarthen, Newtown, Wrexham, Bangor</w:t>
            </w:r>
            <w:r w:rsidR="00D177FD" w:rsidRPr="00691368">
              <w:t xml:space="preserve">.  If these events proved popular it could be useful to expand the number of places where a similar events are run at Draft NDF stage.  If they were not, it would be useful to find other ways of engaging with local communities.   </w:t>
            </w:r>
          </w:p>
          <w:p w:rsidR="00DB7469" w:rsidRPr="00691368" w:rsidRDefault="00DB7469" w:rsidP="00DB7469"/>
          <w:p w:rsidR="00DB7469" w:rsidRPr="00691368" w:rsidRDefault="00915F72" w:rsidP="00DB7469">
            <w:r w:rsidRPr="00691368">
              <w:t xml:space="preserve">It would be helpful to run </w:t>
            </w:r>
            <w:r w:rsidR="00DB7469" w:rsidRPr="00691368">
              <w:t xml:space="preserve">events </w:t>
            </w:r>
            <w:r w:rsidRPr="00691368">
              <w:t xml:space="preserve">in </w:t>
            </w:r>
            <w:r w:rsidR="00DB7469" w:rsidRPr="00691368">
              <w:t>Pembrokeshire, Ceredigion, South Wales Valleys and Anglesey. These areas may have their own distinct issues. As such a wider spread may be appropriate on future consultation or such venues included in the informal sessions currently being suggested.</w:t>
            </w:r>
          </w:p>
          <w:p w:rsidR="000C3E5F" w:rsidRPr="00691368" w:rsidRDefault="000C3E5F" w:rsidP="00DB7469"/>
          <w:p w:rsidR="000C3E5F" w:rsidRPr="00691368" w:rsidRDefault="000C3E5F" w:rsidP="00DB7469">
            <w:r w:rsidRPr="00691368">
              <w:t>Additionally, as indicated</w:t>
            </w:r>
            <w:r w:rsidR="00AB0559" w:rsidRPr="00691368">
              <w:t xml:space="preserve"> </w:t>
            </w:r>
            <w:r w:rsidRPr="00691368">
              <w:t>in part in our response to Question 5g above, we suggest that WG should consider focused engagement in those areas where the NDF propose</w:t>
            </w:r>
            <w:r w:rsidR="00AB0559" w:rsidRPr="00691368">
              <w:t>s</w:t>
            </w:r>
            <w:r w:rsidRPr="00691368">
              <w:t xml:space="preserve"> to locate development of national significance, and or major infrastructure so that communities can understand</w:t>
            </w:r>
            <w:r w:rsidR="009554A8" w:rsidRPr="00691368">
              <w:t>, influence</w:t>
            </w:r>
            <w:r w:rsidR="00AB0559" w:rsidRPr="00691368">
              <w:t>,</w:t>
            </w:r>
            <w:r w:rsidRPr="00691368">
              <w:t xml:space="preserve"> </w:t>
            </w:r>
            <w:r w:rsidR="009554A8" w:rsidRPr="00691368">
              <w:t>and have confidence in the decision-making process (e.g. identified areas of growth, amended or new Strategic Search Areas to those published as part of Technical Advice Note 8 (TAN8).</w:t>
            </w:r>
          </w:p>
          <w:p w:rsidR="00DB7469" w:rsidRPr="00691368" w:rsidRDefault="00DB7469" w:rsidP="00DB7469"/>
          <w:p w:rsidR="001224A9" w:rsidRPr="00691368" w:rsidRDefault="00DB7469" w:rsidP="00DB7469">
            <w:pPr>
              <w:rPr>
                <w:highlight w:val="yellow"/>
              </w:rPr>
            </w:pPr>
            <w:r w:rsidRPr="00691368">
              <w:t>The introduction of informal drop in opportunities is to be welcomed but should be across broader areas. The greater involvement the better the outcome for the NDF.</w:t>
            </w:r>
          </w:p>
          <w:p w:rsidR="001224A9" w:rsidRPr="00691368" w:rsidRDefault="001224A9" w:rsidP="001224A9">
            <w:pPr>
              <w:rPr>
                <w:highlight w:val="yellow"/>
              </w:rPr>
            </w:pPr>
          </w:p>
        </w:tc>
      </w:tr>
    </w:tbl>
    <w:p w:rsidR="008378DD" w:rsidRDefault="008378DD" w:rsidP="008378DD">
      <w:pPr>
        <w:rPr>
          <w:highlight w:val="yellow"/>
        </w:rPr>
      </w:pPr>
    </w:p>
    <w:p w:rsidR="008378DD" w:rsidRDefault="008378DD"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60"/>
        <w:gridCol w:w="6763"/>
        <w:gridCol w:w="893"/>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t>Q</w:t>
            </w:r>
            <w:r>
              <w:rPr>
                <w:rFonts w:cs="Arial"/>
                <w:b/>
                <w:color w:val="FFFFFF" w:themeColor="background1"/>
              </w:rPr>
              <w:t>6b</w:t>
            </w:r>
          </w:p>
        </w:tc>
        <w:tc>
          <w:tcPr>
            <w:tcW w:w="6946" w:type="dxa"/>
            <w:shd w:val="clear" w:color="auto" w:fill="B2A1C7" w:themeFill="accent4" w:themeFillTint="99"/>
          </w:tcPr>
          <w:p w:rsidR="001224A9" w:rsidRPr="003D3B93" w:rsidRDefault="001224A9" w:rsidP="001224A9">
            <w:pPr>
              <w:spacing w:line="360" w:lineRule="auto"/>
              <w:rPr>
                <w:rFonts w:cs="Arial"/>
              </w:rPr>
            </w:pPr>
            <w:r w:rsidRPr="001224A9">
              <w:rPr>
                <w:iCs/>
              </w:rPr>
              <w:t>Are there any other changes we should make to the Statement of Public Participation?</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DB7469" w:rsidP="001224A9">
            <w:pPr>
              <w:spacing w:line="360" w:lineRule="auto"/>
              <w:rPr>
                <w:rFonts w:cs="Arial"/>
                <w:b/>
              </w:rPr>
            </w:pPr>
            <w:r>
              <w:rPr>
                <w:rFonts w:cs="Arial"/>
                <w:b/>
              </w:rPr>
              <w:t>X</w:t>
            </w: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Default="00DB7469" w:rsidP="00AB0559">
            <w:r w:rsidRPr="00DB7469">
              <w:lastRenderedPageBreak/>
              <w:t>See Q6a</w:t>
            </w:r>
          </w:p>
          <w:p w:rsidR="00AB0559" w:rsidRPr="007A7AFD" w:rsidRDefault="00AB0559" w:rsidP="00AB0559">
            <w:pPr>
              <w:rPr>
                <w:highlight w:val="yellow"/>
              </w:rPr>
            </w:pPr>
          </w:p>
        </w:tc>
      </w:tr>
    </w:tbl>
    <w:p w:rsidR="008378DD" w:rsidRPr="000D075D" w:rsidRDefault="008378DD" w:rsidP="008378DD">
      <w:pPr>
        <w:rPr>
          <w:rFonts w:cs="Arial"/>
          <w:b/>
          <w:bCs/>
        </w:rPr>
      </w:pPr>
      <w:r w:rsidRPr="000D075D">
        <w:rPr>
          <w:rFonts w:cs="Arial"/>
          <w:b/>
          <w:bCs/>
        </w:rPr>
        <w:t>How to respond</w:t>
      </w:r>
    </w:p>
    <w:p w:rsidR="008378DD" w:rsidRDefault="008378DD" w:rsidP="008378DD">
      <w:pPr>
        <w:autoSpaceDE w:val="0"/>
        <w:autoSpaceDN w:val="0"/>
        <w:adjustRightInd w:val="0"/>
        <w:spacing w:before="100" w:after="100"/>
        <w:rPr>
          <w:rFonts w:cs="Arial"/>
        </w:rPr>
      </w:pPr>
      <w:r w:rsidRPr="000D075D">
        <w:rPr>
          <w:rFonts w:cs="Arial"/>
        </w:rPr>
        <w:t xml:space="preserve">Please submit your comments by </w:t>
      </w:r>
      <w:r w:rsidRPr="00023BD5">
        <w:rPr>
          <w:rFonts w:cs="Arial"/>
          <w:b/>
        </w:rPr>
        <w:t>2</w:t>
      </w:r>
      <w:r w:rsidR="0012519D" w:rsidRPr="00023BD5">
        <w:rPr>
          <w:rFonts w:cs="Arial"/>
          <w:b/>
        </w:rPr>
        <w:t>3</w:t>
      </w:r>
      <w:r w:rsidRPr="00023BD5">
        <w:rPr>
          <w:rFonts w:cs="Arial"/>
          <w:b/>
        </w:rPr>
        <w:t xml:space="preserve"> July 2018</w:t>
      </w:r>
      <w:r w:rsidRPr="000D075D">
        <w:rPr>
          <w:rFonts w:cs="Arial"/>
        </w:rPr>
        <w:t xml:space="preserve">, in any of the following ways: </w:t>
      </w:r>
    </w:p>
    <w:p w:rsidR="008378DD" w:rsidRPr="007A7AFD" w:rsidRDefault="008378DD" w:rsidP="008378DD">
      <w:pPr>
        <w:autoSpaceDE w:val="0"/>
        <w:autoSpaceDN w:val="0"/>
        <w:adjustRightInd w:val="0"/>
        <w:spacing w:before="100" w:after="100"/>
        <w:rPr>
          <w:rFonts w:cs="Arial"/>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720"/>
      </w:tblGrid>
      <w:tr w:rsidR="008378DD" w:rsidRPr="007A7AFD" w:rsidTr="001224A9">
        <w:tc>
          <w:tcPr>
            <w:tcW w:w="4680" w:type="dxa"/>
            <w:shd w:val="clear" w:color="auto" w:fill="B2A1C7" w:themeFill="accent4" w:themeFillTint="99"/>
            <w:vAlign w:val="center"/>
          </w:tcPr>
          <w:p w:rsidR="008378DD" w:rsidRPr="007A7AFD" w:rsidRDefault="008378DD" w:rsidP="008378DD">
            <w:pPr>
              <w:keepNext/>
              <w:autoSpaceDE w:val="0"/>
              <w:autoSpaceDN w:val="0"/>
              <w:adjustRightInd w:val="0"/>
              <w:spacing w:before="100" w:after="100"/>
              <w:outlineLvl w:val="4"/>
              <w:rPr>
                <w:rFonts w:cs="Arial"/>
                <w:b/>
                <w:bCs/>
                <w:highlight w:val="yellow"/>
              </w:rPr>
            </w:pPr>
            <w:r w:rsidRPr="004A350C">
              <w:rPr>
                <w:rFonts w:cs="Arial"/>
                <w:b/>
                <w:bCs/>
              </w:rPr>
              <w:t>Email</w:t>
            </w:r>
          </w:p>
        </w:tc>
        <w:tc>
          <w:tcPr>
            <w:tcW w:w="4720" w:type="dxa"/>
            <w:shd w:val="clear" w:color="auto" w:fill="B2A1C7" w:themeFill="accent4" w:themeFillTint="99"/>
            <w:vAlign w:val="center"/>
          </w:tcPr>
          <w:p w:rsidR="008378DD" w:rsidRPr="009A027E" w:rsidRDefault="008378DD" w:rsidP="008378DD">
            <w:pPr>
              <w:autoSpaceDE w:val="0"/>
              <w:autoSpaceDN w:val="0"/>
              <w:adjustRightInd w:val="0"/>
              <w:spacing w:before="100" w:after="100"/>
              <w:rPr>
                <w:rFonts w:cs="Arial"/>
                <w:b/>
              </w:rPr>
            </w:pPr>
            <w:r w:rsidRPr="009A027E">
              <w:rPr>
                <w:rFonts w:cs="Arial"/>
                <w:b/>
                <w:bCs/>
              </w:rPr>
              <w:t>Post</w:t>
            </w:r>
          </w:p>
        </w:tc>
      </w:tr>
      <w:tr w:rsidR="008378DD" w:rsidRPr="007A7AFD" w:rsidTr="008378DD">
        <w:tc>
          <w:tcPr>
            <w:tcW w:w="4680" w:type="dxa"/>
          </w:tcPr>
          <w:p w:rsidR="009C0AA3" w:rsidRDefault="009C0AA3" w:rsidP="008378DD">
            <w:pPr>
              <w:keepNext/>
              <w:autoSpaceDE w:val="0"/>
              <w:autoSpaceDN w:val="0"/>
              <w:adjustRightInd w:val="0"/>
              <w:spacing w:before="100" w:after="100"/>
              <w:outlineLvl w:val="4"/>
              <w:rPr>
                <w:rFonts w:cs="Arial"/>
              </w:rPr>
            </w:pPr>
          </w:p>
          <w:p w:rsidR="008378DD" w:rsidRPr="004A350C" w:rsidRDefault="008378DD" w:rsidP="008378DD">
            <w:pPr>
              <w:keepNext/>
              <w:autoSpaceDE w:val="0"/>
              <w:autoSpaceDN w:val="0"/>
              <w:adjustRightInd w:val="0"/>
              <w:spacing w:before="100" w:after="100"/>
              <w:outlineLvl w:val="4"/>
              <w:rPr>
                <w:rFonts w:cs="Arial"/>
              </w:rPr>
            </w:pPr>
            <w:r w:rsidRPr="004A350C">
              <w:rPr>
                <w:rFonts w:cs="Arial"/>
              </w:rPr>
              <w:t>Please complete the c</w:t>
            </w:r>
            <w:r>
              <w:rPr>
                <w:rFonts w:cs="Arial"/>
              </w:rPr>
              <w:t>onsultation form and send it to</w:t>
            </w:r>
            <w:r w:rsidRPr="004A350C">
              <w:rPr>
                <w:rFonts w:cs="Arial"/>
              </w:rPr>
              <w:t xml:space="preserve">: </w:t>
            </w:r>
          </w:p>
          <w:p w:rsidR="008378DD" w:rsidRDefault="00766C1B" w:rsidP="008378DD">
            <w:pPr>
              <w:rPr>
                <w:rFonts w:cs="Arial"/>
              </w:rPr>
            </w:pPr>
            <w:hyperlink r:id="rId11" w:history="1">
              <w:r w:rsidR="008378DD" w:rsidRPr="00613AAA">
                <w:rPr>
                  <w:rStyle w:val="Hyperlink"/>
                  <w:rFonts w:cs="Arial"/>
                </w:rPr>
                <w:t>ndf@gov.wales</w:t>
              </w:r>
            </w:hyperlink>
            <w:r w:rsidR="008378DD" w:rsidRPr="009A027E">
              <w:rPr>
                <w:rFonts w:cs="Arial"/>
              </w:rPr>
              <w:t xml:space="preserve"> </w:t>
            </w:r>
          </w:p>
          <w:p w:rsidR="008378DD" w:rsidRDefault="008378DD" w:rsidP="008378DD">
            <w:pPr>
              <w:rPr>
                <w:rFonts w:cs="Arial"/>
              </w:rPr>
            </w:pPr>
          </w:p>
          <w:p w:rsidR="008378DD" w:rsidRPr="00D6148C" w:rsidRDefault="009C0AA3" w:rsidP="009C0AA3">
            <w:pPr>
              <w:rPr>
                <w:b/>
                <w:sz w:val="28"/>
                <w:szCs w:val="28"/>
              </w:rPr>
            </w:pPr>
            <w:r>
              <w:rPr>
                <w:rFonts w:cs="Arial"/>
              </w:rPr>
              <w:t>[</w:t>
            </w:r>
            <w:r w:rsidR="008378DD" w:rsidRPr="009A027E">
              <w:rPr>
                <w:rFonts w:cs="Arial"/>
              </w:rPr>
              <w:t>Please include</w:t>
            </w:r>
            <w:r w:rsidR="008378DD" w:rsidRPr="009A027E">
              <w:rPr>
                <w:rFonts w:cs="Arial"/>
                <w:b/>
                <w:bCs/>
              </w:rPr>
              <w:t xml:space="preserve"> </w:t>
            </w:r>
            <w:r w:rsidR="008378DD">
              <w:rPr>
                <w:rFonts w:cs="Arial"/>
                <w:b/>
                <w:bCs/>
              </w:rPr>
              <w:t>Preferred Option consultation</w:t>
            </w:r>
            <w:r w:rsidR="008378DD">
              <w:rPr>
                <w:b/>
                <w:sz w:val="28"/>
                <w:szCs w:val="28"/>
              </w:rPr>
              <w:t xml:space="preserve"> </w:t>
            </w:r>
            <w:r w:rsidR="008378DD" w:rsidRPr="009A027E">
              <w:rPr>
                <w:rFonts w:cs="Arial"/>
              </w:rPr>
              <w:t>in the subject line</w:t>
            </w:r>
            <w:r>
              <w:rPr>
                <w:rFonts w:cs="Arial"/>
              </w:rPr>
              <w:t>]</w:t>
            </w:r>
          </w:p>
        </w:tc>
        <w:tc>
          <w:tcPr>
            <w:tcW w:w="4720" w:type="dxa"/>
          </w:tcPr>
          <w:p w:rsidR="009C0AA3" w:rsidRDefault="009C0AA3" w:rsidP="008378DD">
            <w:pPr>
              <w:keepNext/>
              <w:autoSpaceDE w:val="0"/>
              <w:autoSpaceDN w:val="0"/>
              <w:adjustRightInd w:val="0"/>
              <w:spacing w:before="100" w:after="100"/>
              <w:outlineLvl w:val="4"/>
              <w:rPr>
                <w:rFonts w:cs="Arial"/>
              </w:rPr>
            </w:pPr>
          </w:p>
          <w:p w:rsidR="008378DD" w:rsidRPr="009A027E" w:rsidRDefault="008378DD" w:rsidP="008378DD">
            <w:pPr>
              <w:keepNext/>
              <w:autoSpaceDE w:val="0"/>
              <w:autoSpaceDN w:val="0"/>
              <w:adjustRightInd w:val="0"/>
              <w:spacing w:before="100" w:after="100"/>
              <w:outlineLvl w:val="4"/>
              <w:rPr>
                <w:rFonts w:cs="Arial"/>
              </w:rPr>
            </w:pPr>
            <w:r w:rsidRPr="009A027E">
              <w:rPr>
                <w:rFonts w:cs="Arial"/>
              </w:rPr>
              <w:t>Please complete the consultation form and send it to:</w:t>
            </w:r>
          </w:p>
          <w:p w:rsidR="008378DD" w:rsidRDefault="008378DD" w:rsidP="008378DD">
            <w:pPr>
              <w:rPr>
                <w:rFonts w:cs="Arial"/>
                <w:color w:val="000000"/>
                <w:highlight w:val="yellow"/>
              </w:rPr>
            </w:pPr>
          </w:p>
          <w:p w:rsidR="008378DD" w:rsidRPr="00D6148C" w:rsidRDefault="008378DD" w:rsidP="008378DD">
            <w:pPr>
              <w:rPr>
                <w:rFonts w:cs="Arial"/>
                <w:color w:val="000000"/>
              </w:rPr>
            </w:pPr>
            <w:r>
              <w:rPr>
                <w:rFonts w:cs="Arial"/>
                <w:color w:val="000000"/>
              </w:rPr>
              <w:t>N</w:t>
            </w:r>
            <w:r w:rsidR="009C0AA3">
              <w:rPr>
                <w:rFonts w:cs="Arial"/>
                <w:color w:val="000000"/>
              </w:rPr>
              <w:t>ational Development Framework Team</w:t>
            </w:r>
          </w:p>
          <w:p w:rsidR="008378DD" w:rsidRPr="009A027E" w:rsidRDefault="008378DD" w:rsidP="008378DD">
            <w:pPr>
              <w:rPr>
                <w:rFonts w:cs="Arial"/>
                <w:color w:val="000000"/>
              </w:rPr>
            </w:pPr>
            <w:r w:rsidRPr="009A027E">
              <w:rPr>
                <w:rFonts w:cs="Arial"/>
                <w:color w:val="000000"/>
              </w:rPr>
              <w:t>Planning Policy Branch</w:t>
            </w:r>
          </w:p>
          <w:p w:rsidR="008378DD" w:rsidRPr="009A027E" w:rsidRDefault="008378DD" w:rsidP="008378DD">
            <w:pPr>
              <w:rPr>
                <w:rFonts w:cs="Arial"/>
                <w:color w:val="000000"/>
              </w:rPr>
            </w:pPr>
            <w:r w:rsidRPr="009A027E">
              <w:rPr>
                <w:rFonts w:cs="Arial"/>
                <w:color w:val="000000"/>
              </w:rPr>
              <w:t>Planning Directorate</w:t>
            </w:r>
          </w:p>
          <w:p w:rsidR="008378DD" w:rsidRPr="009A027E" w:rsidRDefault="008378DD" w:rsidP="008378DD">
            <w:pPr>
              <w:rPr>
                <w:rFonts w:cs="Arial"/>
                <w:color w:val="000000"/>
              </w:rPr>
            </w:pPr>
            <w:r w:rsidRPr="009A027E">
              <w:rPr>
                <w:rFonts w:cs="Arial"/>
                <w:color w:val="000000"/>
              </w:rPr>
              <w:t>Welsh Government</w:t>
            </w:r>
          </w:p>
          <w:p w:rsidR="008378DD" w:rsidRPr="009A027E" w:rsidRDefault="008378DD" w:rsidP="008378DD">
            <w:pPr>
              <w:rPr>
                <w:rFonts w:cs="Arial"/>
                <w:color w:val="000000"/>
              </w:rPr>
            </w:pPr>
            <w:r w:rsidRPr="009A027E">
              <w:rPr>
                <w:rFonts w:cs="Arial"/>
                <w:color w:val="000000"/>
              </w:rPr>
              <w:t>Cathays Park</w:t>
            </w:r>
          </w:p>
          <w:p w:rsidR="008378DD" w:rsidRPr="009A027E" w:rsidRDefault="008378DD" w:rsidP="008378DD">
            <w:pPr>
              <w:rPr>
                <w:rFonts w:cs="Arial"/>
                <w:color w:val="000000"/>
              </w:rPr>
            </w:pPr>
            <w:r w:rsidRPr="009A027E">
              <w:rPr>
                <w:rFonts w:cs="Arial"/>
                <w:color w:val="000000"/>
              </w:rPr>
              <w:t>Cardiff</w:t>
            </w:r>
          </w:p>
          <w:p w:rsidR="008378DD" w:rsidRPr="009A027E" w:rsidRDefault="008378DD" w:rsidP="008378DD">
            <w:pPr>
              <w:rPr>
                <w:rFonts w:cs="Arial"/>
                <w:color w:val="000000"/>
              </w:rPr>
            </w:pPr>
            <w:r w:rsidRPr="009A027E">
              <w:rPr>
                <w:rFonts w:cs="Arial"/>
                <w:color w:val="000000"/>
              </w:rPr>
              <w:t>CF10 3NQ</w:t>
            </w:r>
          </w:p>
          <w:p w:rsidR="008378DD" w:rsidRPr="009A027E" w:rsidRDefault="008378DD" w:rsidP="008378DD">
            <w:pPr>
              <w:rPr>
                <w:rFonts w:cs="Arial"/>
              </w:rPr>
            </w:pPr>
          </w:p>
        </w:tc>
      </w:tr>
    </w:tbl>
    <w:p w:rsidR="008378DD" w:rsidRPr="007A7AFD" w:rsidRDefault="008378DD" w:rsidP="008378DD">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0"/>
      </w:tblGrid>
      <w:tr w:rsidR="008378DD" w:rsidRPr="007A7AFD" w:rsidTr="001224A9">
        <w:tc>
          <w:tcPr>
            <w:tcW w:w="9400" w:type="dxa"/>
            <w:shd w:val="clear" w:color="auto" w:fill="B2A1C7" w:themeFill="accent4" w:themeFillTint="99"/>
            <w:vAlign w:val="center"/>
          </w:tcPr>
          <w:p w:rsidR="008378DD" w:rsidRPr="007A7AFD" w:rsidRDefault="008378DD" w:rsidP="008378DD">
            <w:pPr>
              <w:keepNext/>
              <w:autoSpaceDE w:val="0"/>
              <w:autoSpaceDN w:val="0"/>
              <w:adjustRightInd w:val="0"/>
              <w:spacing w:before="100" w:after="100"/>
              <w:outlineLvl w:val="4"/>
              <w:rPr>
                <w:rFonts w:cs="Arial"/>
                <w:b/>
                <w:bCs/>
                <w:highlight w:val="yellow"/>
              </w:rPr>
            </w:pPr>
            <w:r w:rsidRPr="009A027E">
              <w:rPr>
                <w:rFonts w:cs="Arial"/>
                <w:b/>
                <w:bCs/>
              </w:rPr>
              <w:t>Additional information</w:t>
            </w:r>
          </w:p>
        </w:tc>
      </w:tr>
      <w:tr w:rsidR="008378DD" w:rsidTr="008378DD">
        <w:tc>
          <w:tcPr>
            <w:tcW w:w="9400" w:type="dxa"/>
          </w:tcPr>
          <w:p w:rsidR="008378DD" w:rsidRPr="009A027E" w:rsidRDefault="008378DD" w:rsidP="008378DD">
            <w:pPr>
              <w:autoSpaceDE w:val="0"/>
              <w:autoSpaceDN w:val="0"/>
              <w:adjustRightInd w:val="0"/>
              <w:spacing w:before="100" w:after="100"/>
              <w:rPr>
                <w:rFonts w:cs="Arial"/>
              </w:rPr>
            </w:pPr>
            <w:r w:rsidRPr="009A027E">
              <w:rPr>
                <w:rFonts w:cs="Arial"/>
              </w:rPr>
              <w:t>If you have any queries about this consultation, please</w:t>
            </w:r>
            <w:r>
              <w:rPr>
                <w:rFonts w:cs="Arial"/>
              </w:rPr>
              <w:t>:</w:t>
            </w:r>
            <w:r w:rsidRPr="009A027E">
              <w:rPr>
                <w:rFonts w:cs="Arial"/>
              </w:rPr>
              <w:t xml:space="preserve"> </w:t>
            </w:r>
          </w:p>
          <w:p w:rsidR="009C0AA3" w:rsidRDefault="009C0AA3" w:rsidP="008378DD">
            <w:pPr>
              <w:rPr>
                <w:rFonts w:cs="Arial"/>
                <w:color w:val="000000"/>
              </w:rPr>
            </w:pPr>
          </w:p>
          <w:p w:rsidR="008378DD" w:rsidRPr="009A027E" w:rsidRDefault="008378DD" w:rsidP="008378DD">
            <w:pPr>
              <w:rPr>
                <w:rFonts w:cs="Arial"/>
                <w:color w:val="000000"/>
              </w:rPr>
            </w:pPr>
            <w:r w:rsidRPr="009A027E">
              <w:rPr>
                <w:rFonts w:cs="Arial"/>
                <w:color w:val="000000"/>
              </w:rPr>
              <w:t xml:space="preserve">Email: </w:t>
            </w:r>
            <w:hyperlink r:id="rId12" w:history="1">
              <w:r w:rsidRPr="00613AAA">
                <w:rPr>
                  <w:rStyle w:val="Hyperlink"/>
                  <w:rFonts w:cs="Arial"/>
                </w:rPr>
                <w:t>ndf@gov.wales</w:t>
              </w:r>
            </w:hyperlink>
          </w:p>
          <w:p w:rsidR="008378DD" w:rsidRDefault="008378DD" w:rsidP="008378DD">
            <w:pPr>
              <w:rPr>
                <w:rFonts w:cs="Arial"/>
                <w:color w:val="000000"/>
              </w:rPr>
            </w:pPr>
          </w:p>
          <w:p w:rsidR="008378DD" w:rsidRDefault="008378DD" w:rsidP="001224A9">
            <w:pPr>
              <w:rPr>
                <w:rFonts w:cs="Arial"/>
                <w:color w:val="000000"/>
              </w:rPr>
            </w:pPr>
            <w:r w:rsidRPr="009A027E">
              <w:rPr>
                <w:rFonts w:cs="Arial"/>
                <w:color w:val="000000"/>
              </w:rPr>
              <w:t>Telephone:</w:t>
            </w:r>
            <w:r>
              <w:rPr>
                <w:rFonts w:cs="Arial"/>
                <w:color w:val="000000"/>
              </w:rPr>
              <w:t xml:space="preserve"> 0300 025 3261</w:t>
            </w:r>
          </w:p>
          <w:p w:rsidR="00023BD5" w:rsidRPr="00A40D32" w:rsidRDefault="00023BD5" w:rsidP="001224A9">
            <w:pPr>
              <w:rPr>
                <w:rFonts w:cs="Arial"/>
              </w:rPr>
            </w:pPr>
          </w:p>
        </w:tc>
      </w:tr>
    </w:tbl>
    <w:p w:rsidR="008378DD" w:rsidRDefault="008378DD" w:rsidP="008378DD"/>
    <w:p w:rsidR="00432DE1" w:rsidRPr="00EB4A91" w:rsidRDefault="00432DE1" w:rsidP="00EB4A91"/>
    <w:sectPr w:rsidR="00432DE1" w:rsidRPr="00EB4A91" w:rsidSect="00990460">
      <w:headerReference w:type="default" r:id="rId13"/>
      <w:footerReference w:type="default" r:id="rId14"/>
      <w:type w:val="continuous"/>
      <w:pgSz w:w="11906" w:h="16838"/>
      <w:pgMar w:top="1440" w:right="1440" w:bottom="1440" w:left="1440" w:header="708" w:footer="708" w:gutter="0"/>
      <w:pgBorders w:offsetFrom="page">
        <w:top w:val="single" w:sz="8" w:space="24" w:color="7030A0"/>
        <w:left w:val="single" w:sz="8" w:space="24" w:color="7030A0"/>
        <w:bottom w:val="single" w:sz="8" w:space="24" w:color="7030A0"/>
        <w:right w:val="single" w:sz="8"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C1B" w:rsidRDefault="00766C1B" w:rsidP="00622829">
      <w:r>
        <w:separator/>
      </w:r>
    </w:p>
  </w:endnote>
  <w:endnote w:type="continuationSeparator" w:id="0">
    <w:p w:rsidR="00766C1B" w:rsidRDefault="00766C1B" w:rsidP="0062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33" w:rsidRDefault="00736E33">
    <w:pPr>
      <w:pStyle w:val="Footer"/>
      <w:jc w:val="right"/>
    </w:pPr>
    <w:r>
      <w:fldChar w:fldCharType="begin"/>
    </w:r>
    <w:r>
      <w:instrText xml:space="preserve"> PAGE   \* MERGEFORMAT </w:instrText>
    </w:r>
    <w:r>
      <w:fldChar w:fldCharType="separate"/>
    </w:r>
    <w:r w:rsidR="00BD0F11">
      <w:rPr>
        <w:noProof/>
      </w:rPr>
      <w:t>15</w:t>
    </w:r>
    <w:r>
      <w:rPr>
        <w:noProof/>
      </w:rPr>
      <w:fldChar w:fldCharType="end"/>
    </w:r>
  </w:p>
  <w:p w:rsidR="00736E33" w:rsidRDefault="00736E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C1B" w:rsidRDefault="00766C1B" w:rsidP="00622829">
      <w:r>
        <w:separator/>
      </w:r>
    </w:p>
  </w:footnote>
  <w:footnote w:type="continuationSeparator" w:id="0">
    <w:p w:rsidR="00766C1B" w:rsidRDefault="00766C1B" w:rsidP="006228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33" w:rsidRDefault="00736E33">
    <w:pPr>
      <w:pStyle w:val="Header"/>
    </w:pPr>
  </w:p>
  <w:p w:rsidR="00736E33" w:rsidRDefault="00736E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382"/>
    <w:multiLevelType w:val="hybridMultilevel"/>
    <w:tmpl w:val="44B8C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CB4914"/>
    <w:multiLevelType w:val="hybridMultilevel"/>
    <w:tmpl w:val="9446B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D6485"/>
    <w:multiLevelType w:val="hybridMultilevel"/>
    <w:tmpl w:val="1FAA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C28D6"/>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F2A91"/>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1324F"/>
    <w:multiLevelType w:val="hybridMultilevel"/>
    <w:tmpl w:val="76D40E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49059A"/>
    <w:multiLevelType w:val="hybridMultilevel"/>
    <w:tmpl w:val="2C8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1394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D41046"/>
    <w:multiLevelType w:val="hybridMultilevel"/>
    <w:tmpl w:val="AA3A256E"/>
    <w:lvl w:ilvl="0" w:tplc="5DF84BDC">
      <w:start w:val="8"/>
      <w:numFmt w:val="bullet"/>
      <w:lvlText w:val=""/>
      <w:lvlJc w:val="left"/>
      <w:pPr>
        <w:ind w:left="1080" w:hanging="360"/>
      </w:pPr>
      <w:rPr>
        <w:rFonts w:ascii="Symbol" w:eastAsiaTheme="minorHAnsi" w:hAnsi="Symbo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38F63AD"/>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13F0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A4249"/>
    <w:multiLevelType w:val="hybridMultilevel"/>
    <w:tmpl w:val="5A9A5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E70B6E"/>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9264B"/>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4D19ED"/>
    <w:multiLevelType w:val="hybridMultilevel"/>
    <w:tmpl w:val="9836B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2F303B"/>
    <w:multiLevelType w:val="hybridMultilevel"/>
    <w:tmpl w:val="B3544DCA"/>
    <w:lvl w:ilvl="0" w:tplc="3796C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014E2"/>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1D0235"/>
    <w:multiLevelType w:val="hybridMultilevel"/>
    <w:tmpl w:val="B34623C0"/>
    <w:lvl w:ilvl="0" w:tplc="646ABE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5"/>
  </w:num>
  <w:num w:numId="5">
    <w:abstractNumId w:val="6"/>
  </w:num>
  <w:num w:numId="6">
    <w:abstractNumId w:val="11"/>
  </w:num>
  <w:num w:numId="7">
    <w:abstractNumId w:val="14"/>
  </w:num>
  <w:num w:numId="8">
    <w:abstractNumId w:val="8"/>
  </w:num>
  <w:num w:numId="9">
    <w:abstractNumId w:val="1"/>
  </w:num>
  <w:num w:numId="10">
    <w:abstractNumId w:val="17"/>
  </w:num>
  <w:num w:numId="11">
    <w:abstractNumId w:val="13"/>
  </w:num>
  <w:num w:numId="12">
    <w:abstractNumId w:val="3"/>
  </w:num>
  <w:num w:numId="13">
    <w:abstractNumId w:val="16"/>
  </w:num>
  <w:num w:numId="14">
    <w:abstractNumId w:val="4"/>
  </w:num>
  <w:num w:numId="15">
    <w:abstractNumId w:val="10"/>
  </w:num>
  <w:num w:numId="16">
    <w:abstractNumId w:val="12"/>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29"/>
    <w:rsid w:val="00002C1D"/>
    <w:rsid w:val="0000323F"/>
    <w:rsid w:val="0000428A"/>
    <w:rsid w:val="00023BD5"/>
    <w:rsid w:val="00033611"/>
    <w:rsid w:val="000345E7"/>
    <w:rsid w:val="00042B84"/>
    <w:rsid w:val="00045178"/>
    <w:rsid w:val="00055A78"/>
    <w:rsid w:val="00056890"/>
    <w:rsid w:val="000769DF"/>
    <w:rsid w:val="00095F4C"/>
    <w:rsid w:val="000A79B8"/>
    <w:rsid w:val="000B3BD4"/>
    <w:rsid w:val="000B51FA"/>
    <w:rsid w:val="000C191E"/>
    <w:rsid w:val="000C3E5F"/>
    <w:rsid w:val="000E0892"/>
    <w:rsid w:val="000E1A92"/>
    <w:rsid w:val="001059D1"/>
    <w:rsid w:val="00110818"/>
    <w:rsid w:val="001224A9"/>
    <w:rsid w:val="0012519D"/>
    <w:rsid w:val="00125635"/>
    <w:rsid w:val="00135BDB"/>
    <w:rsid w:val="001A337A"/>
    <w:rsid w:val="001A52D2"/>
    <w:rsid w:val="001A73D0"/>
    <w:rsid w:val="001B0488"/>
    <w:rsid w:val="00200A1F"/>
    <w:rsid w:val="00203F52"/>
    <w:rsid w:val="00253EDC"/>
    <w:rsid w:val="0026000C"/>
    <w:rsid w:val="002665B3"/>
    <w:rsid w:val="00275924"/>
    <w:rsid w:val="002A7470"/>
    <w:rsid w:val="002D03FA"/>
    <w:rsid w:val="002F05A8"/>
    <w:rsid w:val="00314349"/>
    <w:rsid w:val="0033133A"/>
    <w:rsid w:val="00332E0A"/>
    <w:rsid w:val="00355B94"/>
    <w:rsid w:val="003A0ECE"/>
    <w:rsid w:val="003A5747"/>
    <w:rsid w:val="003A7BEF"/>
    <w:rsid w:val="003B1084"/>
    <w:rsid w:val="003B69F5"/>
    <w:rsid w:val="003C6F07"/>
    <w:rsid w:val="00411BE1"/>
    <w:rsid w:val="00416E91"/>
    <w:rsid w:val="004175E7"/>
    <w:rsid w:val="00432DE1"/>
    <w:rsid w:val="00481924"/>
    <w:rsid w:val="00493186"/>
    <w:rsid w:val="004A2704"/>
    <w:rsid w:val="004B03E2"/>
    <w:rsid w:val="004E5834"/>
    <w:rsid w:val="004E7388"/>
    <w:rsid w:val="004F4EFE"/>
    <w:rsid w:val="00506C65"/>
    <w:rsid w:val="00510023"/>
    <w:rsid w:val="005210B3"/>
    <w:rsid w:val="005233C7"/>
    <w:rsid w:val="0054629E"/>
    <w:rsid w:val="00571A73"/>
    <w:rsid w:val="00575371"/>
    <w:rsid w:val="00576BC4"/>
    <w:rsid w:val="005863B7"/>
    <w:rsid w:val="00593AB8"/>
    <w:rsid w:val="005A7A30"/>
    <w:rsid w:val="005B18C9"/>
    <w:rsid w:val="005E05CB"/>
    <w:rsid w:val="005F50A7"/>
    <w:rsid w:val="005F51B1"/>
    <w:rsid w:val="005F5271"/>
    <w:rsid w:val="00614E9A"/>
    <w:rsid w:val="00614F1C"/>
    <w:rsid w:val="00622829"/>
    <w:rsid w:val="00625FBB"/>
    <w:rsid w:val="00633188"/>
    <w:rsid w:val="0066584A"/>
    <w:rsid w:val="00667514"/>
    <w:rsid w:val="00671D3D"/>
    <w:rsid w:val="00684E6B"/>
    <w:rsid w:val="00691368"/>
    <w:rsid w:val="006A538D"/>
    <w:rsid w:val="006D7F29"/>
    <w:rsid w:val="006E4D01"/>
    <w:rsid w:val="006E5BF0"/>
    <w:rsid w:val="006F06A3"/>
    <w:rsid w:val="006F6070"/>
    <w:rsid w:val="00715B8E"/>
    <w:rsid w:val="007249A4"/>
    <w:rsid w:val="00736E33"/>
    <w:rsid w:val="007509FB"/>
    <w:rsid w:val="007512D9"/>
    <w:rsid w:val="0076375E"/>
    <w:rsid w:val="00766C1B"/>
    <w:rsid w:val="00775E3D"/>
    <w:rsid w:val="007837E7"/>
    <w:rsid w:val="007937DC"/>
    <w:rsid w:val="007975CF"/>
    <w:rsid w:val="007979EE"/>
    <w:rsid w:val="007A03B1"/>
    <w:rsid w:val="007A7B4B"/>
    <w:rsid w:val="007F42D6"/>
    <w:rsid w:val="007F5C85"/>
    <w:rsid w:val="00803CAE"/>
    <w:rsid w:val="008162C6"/>
    <w:rsid w:val="008346B8"/>
    <w:rsid w:val="00835E82"/>
    <w:rsid w:val="008378DD"/>
    <w:rsid w:val="00850634"/>
    <w:rsid w:val="00854BF8"/>
    <w:rsid w:val="008724B8"/>
    <w:rsid w:val="00894871"/>
    <w:rsid w:val="008A6C4F"/>
    <w:rsid w:val="008B78E9"/>
    <w:rsid w:val="008C28F3"/>
    <w:rsid w:val="008C28FD"/>
    <w:rsid w:val="008C40D2"/>
    <w:rsid w:val="008C5190"/>
    <w:rsid w:val="008E7CF6"/>
    <w:rsid w:val="00903874"/>
    <w:rsid w:val="00915F72"/>
    <w:rsid w:val="00916918"/>
    <w:rsid w:val="00924D2E"/>
    <w:rsid w:val="009303F5"/>
    <w:rsid w:val="009421A6"/>
    <w:rsid w:val="0094558E"/>
    <w:rsid w:val="009455E6"/>
    <w:rsid w:val="009460D2"/>
    <w:rsid w:val="009554A8"/>
    <w:rsid w:val="009648F9"/>
    <w:rsid w:val="00975355"/>
    <w:rsid w:val="00982454"/>
    <w:rsid w:val="00990460"/>
    <w:rsid w:val="009A599E"/>
    <w:rsid w:val="009C0AA3"/>
    <w:rsid w:val="009D181C"/>
    <w:rsid w:val="009E6B78"/>
    <w:rsid w:val="009F364F"/>
    <w:rsid w:val="00A01387"/>
    <w:rsid w:val="00A14EE2"/>
    <w:rsid w:val="00A219F2"/>
    <w:rsid w:val="00A258ED"/>
    <w:rsid w:val="00A30731"/>
    <w:rsid w:val="00A360BA"/>
    <w:rsid w:val="00A4673C"/>
    <w:rsid w:val="00A51DDE"/>
    <w:rsid w:val="00A64789"/>
    <w:rsid w:val="00A67FEE"/>
    <w:rsid w:val="00A72391"/>
    <w:rsid w:val="00A73C2D"/>
    <w:rsid w:val="00A86BA9"/>
    <w:rsid w:val="00A90D8A"/>
    <w:rsid w:val="00AB0559"/>
    <w:rsid w:val="00AC3C4D"/>
    <w:rsid w:val="00AD1716"/>
    <w:rsid w:val="00B140B5"/>
    <w:rsid w:val="00B16240"/>
    <w:rsid w:val="00B16688"/>
    <w:rsid w:val="00B70F21"/>
    <w:rsid w:val="00B806DA"/>
    <w:rsid w:val="00BA1843"/>
    <w:rsid w:val="00BA3792"/>
    <w:rsid w:val="00BC3C11"/>
    <w:rsid w:val="00BC5EB8"/>
    <w:rsid w:val="00BD0F11"/>
    <w:rsid w:val="00BE3C3E"/>
    <w:rsid w:val="00C06745"/>
    <w:rsid w:val="00C32658"/>
    <w:rsid w:val="00C41335"/>
    <w:rsid w:val="00C65993"/>
    <w:rsid w:val="00C85FC9"/>
    <w:rsid w:val="00CC51BE"/>
    <w:rsid w:val="00CE2985"/>
    <w:rsid w:val="00D11773"/>
    <w:rsid w:val="00D177FD"/>
    <w:rsid w:val="00D2182C"/>
    <w:rsid w:val="00D22539"/>
    <w:rsid w:val="00D35A9B"/>
    <w:rsid w:val="00D42101"/>
    <w:rsid w:val="00D5079A"/>
    <w:rsid w:val="00D510A0"/>
    <w:rsid w:val="00D57B6F"/>
    <w:rsid w:val="00D71AAB"/>
    <w:rsid w:val="00DA1E0F"/>
    <w:rsid w:val="00DB1AF9"/>
    <w:rsid w:val="00DB4B8E"/>
    <w:rsid w:val="00DB7469"/>
    <w:rsid w:val="00DE102D"/>
    <w:rsid w:val="00DF5B4D"/>
    <w:rsid w:val="00E129D8"/>
    <w:rsid w:val="00E22625"/>
    <w:rsid w:val="00E23FEA"/>
    <w:rsid w:val="00E45884"/>
    <w:rsid w:val="00E52FDA"/>
    <w:rsid w:val="00E5766B"/>
    <w:rsid w:val="00E82372"/>
    <w:rsid w:val="00E86381"/>
    <w:rsid w:val="00E87838"/>
    <w:rsid w:val="00E918AC"/>
    <w:rsid w:val="00E937EE"/>
    <w:rsid w:val="00EB4A91"/>
    <w:rsid w:val="00EE2A6F"/>
    <w:rsid w:val="00F07475"/>
    <w:rsid w:val="00F2012B"/>
    <w:rsid w:val="00F73BF9"/>
    <w:rsid w:val="00FC2EE6"/>
    <w:rsid w:val="00FC4F2B"/>
    <w:rsid w:val="00FD76B0"/>
    <w:rsid w:val="00FF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6D4C6"/>
  <w15:docId w15:val="{B9DB219E-7609-4E5B-8FA5-22E9C610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uiPriority w:val="99"/>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f@gov.wal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f@gov.wa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f@gov.wa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Officer@gov.wales" TargetMode="External"/><Relationship Id="rId4" Type="http://schemas.openxmlformats.org/officeDocument/2006/relationships/settings" Target="settings.xml"/><Relationship Id="rId9" Type="http://schemas.openxmlformats.org/officeDocument/2006/relationships/hyperlink" Target="http://www.ico.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6079-1A51-432B-9AA4-BFD11C9D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Christopher W (OFMCO - Cabinet Division)</dc:creator>
  <cp:lastModifiedBy>James Davies</cp:lastModifiedBy>
  <cp:revision>4</cp:revision>
  <dcterms:created xsi:type="dcterms:W3CDTF">2018-07-23T11:58:00Z</dcterms:created>
  <dcterms:modified xsi:type="dcterms:W3CDTF">2018-07-23T13:38:00Z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A21769083</vt:lpwstr>
  </property>
  <property fmtid="{D5CDD505-2E9C-101B-9397-08002B2CF9AE}" pid="4" name="Objective-Title">
    <vt:lpwstr>E appendix C - response form (complete)</vt:lpwstr>
  </property>
  <property fmtid="{D5CDD505-2E9C-101B-9397-08002B2CF9AE}" pid="5" name="Objective-Comment">
    <vt:lpwstr/>
  </property>
  <property fmtid="{D5CDD505-2E9C-101B-9397-08002B2CF9AE}" pid="6" name="Objective-CreationStamp">
    <vt:filetime>2018-03-16T08:45:38Z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2018-04-27T09:03:26Z</vt:filetime>
  </property>
  <property fmtid="{D5CDD505-2E9C-101B-9397-08002B2CF9AE}" pid="11" name="Objective-Owner">
    <vt:lpwstr>Hall, Gareth (ESNR-Planning)</vt:lpwstr>
  </property>
  <property fmtid="{D5CDD505-2E9C-101B-9397-08002B2CF9AE}" pid="12" name="Objective-Path">
    <vt:lpwstr>Objective Global Folder:Business File Plan:Economy, Skills &amp; Natural Resources (ESNR):Economy, Skills &amp; Natural Resources (ESNR) - Economic Infrastructure - Planning:1 - Save:Planning Policy:! Previous BFP:Migrated Files:Local Development Plans - National</vt:lpwstr>
  </property>
  <property fmtid="{D5CDD505-2E9C-101B-9397-08002B2CF9AE}" pid="13" name="Objective-Parent">
    <vt:lpwstr>134aa. NDF Issues, Options and Preferred Option - consultation document (version for publication)</vt:lpwstr>
  </property>
  <property fmtid="{D5CDD505-2E9C-101B-9397-08002B2CF9AE}" pid="14" name="Objective-State">
    <vt:lpwstr>Being Edited</vt:lpwstr>
  </property>
  <property fmtid="{D5CDD505-2E9C-101B-9397-08002B2CF9AE}" pid="15" name="Objective-Version">
    <vt:lpwstr>14.1</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qA1213588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